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D174E6" w14:textId="4CF2CFB5" w:rsidR="003C346D" w:rsidRPr="00592712" w:rsidRDefault="00E45289" w:rsidP="003C346D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1BA0F42B" wp14:editId="08C3CDE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BB2FBC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3C346D" w:rsidRPr="00592712">
        <w:rPr>
          <w:b/>
          <w:lang w:eastAsia="zh-CN"/>
        </w:rPr>
        <w:t xml:space="preserve">3GPP </w:t>
      </w:r>
      <w:r w:rsidR="003C346D" w:rsidRPr="00592712">
        <w:rPr>
          <w:b/>
        </w:rPr>
        <w:t>TSG RAN WG</w:t>
      </w:r>
      <w:r w:rsidR="00F1470B" w:rsidRPr="00592712">
        <w:rPr>
          <w:b/>
        </w:rPr>
        <w:t>1</w:t>
      </w:r>
      <w:r w:rsidR="00592712" w:rsidRPr="00592712">
        <w:rPr>
          <w:b/>
        </w:rPr>
        <w:t xml:space="preserve"> meeting </w:t>
      </w:r>
      <w:r w:rsidR="00997F89">
        <w:rPr>
          <w:rFonts w:hint="eastAsia"/>
          <w:b/>
          <w:lang w:eastAsia="zh-CN"/>
        </w:rPr>
        <w:t>#</w:t>
      </w:r>
      <w:r w:rsidR="009B57B6">
        <w:rPr>
          <w:b/>
          <w:lang w:eastAsia="zh-CN"/>
        </w:rPr>
        <w:t>84</w:t>
      </w:r>
      <w:r w:rsidR="00122428">
        <w:rPr>
          <w:rFonts w:hint="eastAsia"/>
          <w:b/>
          <w:lang w:eastAsia="zh-CN"/>
        </w:rPr>
        <w:t xml:space="preserve"> </w:t>
      </w:r>
      <w:r w:rsidR="00122428">
        <w:rPr>
          <w:b/>
          <w:lang w:eastAsia="zh-CN"/>
        </w:rPr>
        <w:t>bis</w:t>
      </w:r>
      <w:r w:rsidR="003C346D" w:rsidRPr="00592712">
        <w:rPr>
          <w:b/>
        </w:rPr>
        <w:tab/>
        <w:t>R1</w:t>
      </w:r>
      <w:r w:rsidR="00395E66" w:rsidRPr="00592712">
        <w:rPr>
          <w:b/>
          <w:kern w:val="2"/>
          <w:lang w:eastAsia="zh-CN"/>
        </w:rPr>
        <w:t>-</w:t>
      </w:r>
      <w:r w:rsidR="00E1534D" w:rsidRPr="00592712">
        <w:rPr>
          <w:b/>
          <w:kern w:val="2"/>
          <w:lang w:eastAsia="zh-CN"/>
        </w:rPr>
        <w:t>1</w:t>
      </w:r>
      <w:r w:rsidR="00E1534D">
        <w:rPr>
          <w:b/>
          <w:kern w:val="2"/>
          <w:lang w:eastAsia="zh-CN"/>
        </w:rPr>
        <w:t>62750</w:t>
      </w:r>
    </w:p>
    <w:p w14:paraId="2E7E9AA2" w14:textId="77777777" w:rsidR="003C346D" w:rsidRPr="0052396B" w:rsidRDefault="009B57B6" w:rsidP="003C346D">
      <w:pPr>
        <w:jc w:val="left"/>
        <w:rPr>
          <w:b/>
          <w:bCs/>
        </w:rPr>
      </w:pPr>
      <w:r>
        <w:rPr>
          <w:b/>
          <w:kern w:val="2"/>
          <w:lang w:eastAsia="zh-CN"/>
        </w:rPr>
        <w:t>Busan</w:t>
      </w:r>
      <w:r w:rsidR="00A13A57" w:rsidRPr="0052396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Korea, 11th - 15</w:t>
      </w:r>
      <w:r w:rsidR="00527B48" w:rsidRPr="00527B48">
        <w:rPr>
          <w:b/>
          <w:kern w:val="2"/>
          <w:lang w:eastAsia="zh-CN"/>
        </w:rPr>
        <w:t xml:space="preserve">th </w:t>
      </w:r>
      <w:r>
        <w:rPr>
          <w:b/>
          <w:kern w:val="2"/>
          <w:lang w:eastAsia="zh-CN"/>
        </w:rPr>
        <w:t>April 2016</w:t>
      </w:r>
    </w:p>
    <w:p w14:paraId="49FF1517" w14:textId="77777777"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59D8DDD5" w14:textId="77777777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B15D22" w:rsidRPr="00B15D22">
        <w:rPr>
          <w:b/>
        </w:rPr>
        <w:t>8.1.4.1</w:t>
      </w:r>
    </w:p>
    <w:p w14:paraId="6FC32358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2C2FE78C" w14:textId="3845F13F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B37A8D" w:rsidRPr="00B37A8D">
        <w:rPr>
          <w:b/>
        </w:rPr>
        <w:t xml:space="preserve">Link-level </w:t>
      </w:r>
      <w:r w:rsidR="0036695D">
        <w:rPr>
          <w:b/>
        </w:rPr>
        <w:t>p</w:t>
      </w:r>
      <w:r w:rsidR="00B37A8D" w:rsidRPr="00B37A8D">
        <w:rPr>
          <w:b/>
        </w:rPr>
        <w:t xml:space="preserve">erformance </w:t>
      </w:r>
      <w:r w:rsidR="0036695D">
        <w:rPr>
          <w:b/>
        </w:rPr>
        <w:t>e</w:t>
      </w:r>
      <w:r w:rsidR="00B37A8D" w:rsidRPr="00B37A8D">
        <w:rPr>
          <w:b/>
        </w:rPr>
        <w:t xml:space="preserve">valuation on </w:t>
      </w:r>
      <w:r w:rsidR="0036695D">
        <w:rPr>
          <w:b/>
        </w:rPr>
        <w:t>w</w:t>
      </w:r>
      <w:r w:rsidR="00B37A8D" w:rsidRPr="00B37A8D">
        <w:rPr>
          <w:b/>
        </w:rPr>
        <w:t xml:space="preserve">aveforms for </w:t>
      </w:r>
      <w:r w:rsidR="0036695D">
        <w:rPr>
          <w:b/>
        </w:rPr>
        <w:t>n</w:t>
      </w:r>
      <w:r w:rsidR="00B37A8D" w:rsidRPr="00B37A8D">
        <w:rPr>
          <w:b/>
        </w:rPr>
        <w:t>ew RAT</w:t>
      </w:r>
    </w:p>
    <w:p w14:paraId="44D2B402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B15D22" w:rsidRPr="00B15D22">
        <w:rPr>
          <w:b/>
        </w:rPr>
        <w:t>Discussion</w:t>
      </w:r>
    </w:p>
    <w:p w14:paraId="62509BDF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4978B079" w14:textId="77777777" w:rsidR="00B552AD" w:rsidRDefault="00B552AD" w:rsidP="00F17A45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4F54C429" w14:textId="66D6C31E" w:rsidR="00B849C9" w:rsidRPr="00B15D22" w:rsidRDefault="00B15D22" w:rsidP="00F05A1B">
      <w:pPr>
        <w:widowControl w:val="0"/>
        <w:spacing w:before="120"/>
        <w:rPr>
          <w:lang w:eastAsia="ja-JP"/>
        </w:rPr>
      </w:pPr>
      <w:r>
        <w:rPr>
          <w:lang w:eastAsia="ja-JP"/>
        </w:rPr>
        <w:t xml:space="preserve">In this contribution, we provide </w:t>
      </w:r>
      <w:r w:rsidR="00323609">
        <w:rPr>
          <w:lang w:eastAsia="ja-JP"/>
        </w:rPr>
        <w:t xml:space="preserve">link-level simulation results </w:t>
      </w:r>
      <w:r>
        <w:rPr>
          <w:lang w:eastAsia="ja-JP"/>
        </w:rPr>
        <w:t>on</w:t>
      </w:r>
      <w:r w:rsidR="0088751F">
        <w:rPr>
          <w:lang w:eastAsia="ja-JP"/>
        </w:rPr>
        <w:t xml:space="preserve"> orthogonal and quasi-orthogonal </w:t>
      </w:r>
      <w:r>
        <w:rPr>
          <w:lang w:eastAsia="ja-JP"/>
        </w:rPr>
        <w:t>waveform</w:t>
      </w:r>
      <w:r w:rsidR="00323609">
        <w:rPr>
          <w:lang w:eastAsia="ja-JP"/>
        </w:rPr>
        <w:t>s</w:t>
      </w:r>
      <w:r w:rsidR="0088751F">
        <w:rPr>
          <w:lang w:eastAsia="ja-JP"/>
        </w:rPr>
        <w:t xml:space="preserve"> </w:t>
      </w:r>
      <w:r w:rsidR="005B1AEF">
        <w:rPr>
          <w:lang w:eastAsia="ja-JP"/>
        </w:rPr>
        <w:t xml:space="preserve">[1] </w:t>
      </w:r>
      <w:r w:rsidR="00145630">
        <w:rPr>
          <w:lang w:eastAsia="ja-JP"/>
        </w:rPr>
        <w:t xml:space="preserve">in uplink transmission </w:t>
      </w:r>
      <w:r>
        <w:rPr>
          <w:lang w:eastAsia="ja-JP"/>
        </w:rPr>
        <w:t>for new RAT</w:t>
      </w:r>
      <w:r w:rsidR="00681AB6">
        <w:rPr>
          <w:lang w:eastAsia="ja-JP"/>
        </w:rPr>
        <w:t>.</w:t>
      </w:r>
      <w:r w:rsidR="00FC5667">
        <w:rPr>
          <w:lang w:eastAsia="ja-JP"/>
        </w:rPr>
        <w:t xml:space="preserve"> </w:t>
      </w:r>
      <w:r w:rsidR="00DF28E5">
        <w:rPr>
          <w:lang w:eastAsia="ja-JP"/>
        </w:rPr>
        <w:t xml:space="preserve">F-OFDM </w:t>
      </w:r>
      <w:r w:rsidR="00FC5667">
        <w:rPr>
          <w:lang w:eastAsia="ja-JP"/>
        </w:rPr>
        <w:t>[</w:t>
      </w:r>
      <w:r w:rsidR="006475F0">
        <w:rPr>
          <w:lang w:eastAsia="ja-JP"/>
        </w:rPr>
        <w:t>2</w:t>
      </w:r>
      <w:r w:rsidR="00FC5667">
        <w:rPr>
          <w:lang w:eastAsia="ja-JP"/>
        </w:rPr>
        <w:t xml:space="preserve">] </w:t>
      </w:r>
      <w:r w:rsidR="00DF28E5">
        <w:rPr>
          <w:lang w:eastAsia="ja-JP"/>
        </w:rPr>
        <w:t>and FBMC</w:t>
      </w:r>
      <w:r w:rsidR="00FC5667">
        <w:rPr>
          <w:lang w:eastAsia="ja-JP"/>
        </w:rPr>
        <w:t xml:space="preserve"> [</w:t>
      </w:r>
      <w:r w:rsidR="006475F0">
        <w:rPr>
          <w:lang w:eastAsia="ja-JP"/>
        </w:rPr>
        <w:t>3</w:t>
      </w:r>
      <w:r w:rsidR="00FC5667">
        <w:rPr>
          <w:lang w:eastAsia="ja-JP"/>
        </w:rPr>
        <w:t>]</w:t>
      </w:r>
      <w:r w:rsidR="00DF28E5">
        <w:rPr>
          <w:lang w:eastAsia="ja-JP"/>
        </w:rPr>
        <w:t xml:space="preserve"> </w:t>
      </w:r>
      <w:r w:rsidR="00FC5667">
        <w:rPr>
          <w:lang w:eastAsia="ja-JP"/>
        </w:rPr>
        <w:t xml:space="preserve">are compared </w:t>
      </w:r>
      <w:r w:rsidR="00681AB6">
        <w:rPr>
          <w:lang w:eastAsia="ja-JP"/>
        </w:rPr>
        <w:t xml:space="preserve">with </w:t>
      </w:r>
      <w:r w:rsidR="00C64675">
        <w:rPr>
          <w:lang w:eastAsia="ja-JP"/>
        </w:rPr>
        <w:t xml:space="preserve">conventional </w:t>
      </w:r>
      <w:r w:rsidR="00681AB6">
        <w:rPr>
          <w:lang w:eastAsia="ja-JP"/>
        </w:rPr>
        <w:t xml:space="preserve">OFDM. </w:t>
      </w:r>
      <w:r w:rsidR="005B1AEF">
        <w:rPr>
          <w:lang w:eastAsia="ja-JP"/>
        </w:rPr>
        <w:t>As</w:t>
      </w:r>
      <w:r w:rsidR="003C70F0">
        <w:rPr>
          <w:lang w:eastAsia="zh-CN"/>
        </w:rPr>
        <w:t xml:space="preserve"> </w:t>
      </w:r>
      <w:r w:rsidR="00681AB6">
        <w:rPr>
          <w:lang w:eastAsia="zh-CN"/>
        </w:rPr>
        <w:t>in-band interference</w:t>
      </w:r>
      <w:r w:rsidR="00B60CBB">
        <w:rPr>
          <w:lang w:eastAsia="zh-CN"/>
        </w:rPr>
        <w:t xml:space="preserve"> is negligible for F-OFDM and FBMC, </w:t>
      </w:r>
      <w:r w:rsidR="005C3058">
        <w:rPr>
          <w:lang w:eastAsia="zh-CN"/>
        </w:rPr>
        <w:t>performance degradation caused by</w:t>
      </w:r>
      <w:r w:rsidR="00681AB6">
        <w:rPr>
          <w:lang w:eastAsia="zh-CN"/>
        </w:rPr>
        <w:t xml:space="preserve"> out-of-band interference is </w:t>
      </w:r>
      <w:r w:rsidR="00296AD4">
        <w:rPr>
          <w:lang w:eastAsia="zh-CN"/>
        </w:rPr>
        <w:t>evaluated</w:t>
      </w:r>
      <w:r w:rsidR="00055934">
        <w:rPr>
          <w:lang w:eastAsia="zh-CN"/>
        </w:rPr>
        <w:t xml:space="preserve"> and</w:t>
      </w:r>
      <w:r w:rsidR="008B05AB">
        <w:rPr>
          <w:lang w:eastAsia="zh-CN"/>
        </w:rPr>
        <w:t xml:space="preserve"> some</w:t>
      </w:r>
      <w:r w:rsidR="00055934">
        <w:rPr>
          <w:lang w:eastAsia="zh-CN"/>
        </w:rPr>
        <w:t xml:space="preserve"> simulation parameters can be found in Appendix.</w:t>
      </w:r>
    </w:p>
    <w:p w14:paraId="01F63369" w14:textId="77777777" w:rsidR="00DA5CAF" w:rsidRDefault="00DA5CAF" w:rsidP="00F05A1B">
      <w:pPr>
        <w:pBdr>
          <w:bottom w:val="single" w:sz="12" w:space="1" w:color="auto"/>
        </w:pBdr>
        <w:spacing w:before="120"/>
        <w:rPr>
          <w:color w:val="000000"/>
        </w:rPr>
      </w:pPr>
    </w:p>
    <w:p w14:paraId="5D1F06CE" w14:textId="014D9061" w:rsidR="00F44EFB" w:rsidRDefault="003677CC" w:rsidP="00B15D22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Post-demodulation o</w:t>
      </w:r>
      <w:r w:rsidR="00B15D22" w:rsidRPr="00B15D22">
        <w:rPr>
          <w:kern w:val="2"/>
          <w:lang w:eastAsia="zh-CN"/>
        </w:rPr>
        <w:t xml:space="preserve">ut-of-band </w:t>
      </w:r>
      <w:r w:rsidR="0036695D">
        <w:rPr>
          <w:kern w:val="2"/>
          <w:lang w:eastAsia="zh-CN"/>
        </w:rPr>
        <w:t>i</w:t>
      </w:r>
      <w:r w:rsidR="00B15D22" w:rsidRPr="00B15D22">
        <w:rPr>
          <w:kern w:val="2"/>
          <w:lang w:eastAsia="zh-CN"/>
        </w:rPr>
        <w:t xml:space="preserve">nterference </w:t>
      </w:r>
    </w:p>
    <w:p w14:paraId="76420219" w14:textId="03BD7A53" w:rsidR="00B15D22" w:rsidRPr="00B15D22" w:rsidRDefault="00B15D22" w:rsidP="00F05A1B">
      <w:pPr>
        <w:spacing w:before="120"/>
        <w:rPr>
          <w:lang w:eastAsia="zh-CN"/>
        </w:rPr>
      </w:pPr>
      <w:r w:rsidRPr="00B15D22">
        <w:rPr>
          <w:lang w:eastAsia="zh-CN"/>
        </w:rPr>
        <w:t xml:space="preserve">Lower out-of-band power in spectrum does not necessarily </w:t>
      </w:r>
      <w:r w:rsidR="00FA6C07">
        <w:rPr>
          <w:lang w:eastAsia="zh-CN"/>
        </w:rPr>
        <w:t>leads to</w:t>
      </w:r>
      <w:r w:rsidR="00FA6C07" w:rsidRPr="00B15D22">
        <w:rPr>
          <w:lang w:eastAsia="zh-CN"/>
        </w:rPr>
        <w:t xml:space="preserve"> </w:t>
      </w:r>
      <w:r w:rsidRPr="00B15D22">
        <w:rPr>
          <w:lang w:eastAsia="zh-CN"/>
        </w:rPr>
        <w:t>lower</w:t>
      </w:r>
      <w:r w:rsidR="003677CC">
        <w:rPr>
          <w:lang w:eastAsia="zh-CN"/>
        </w:rPr>
        <w:t xml:space="preserve"> post-demodulation</w:t>
      </w:r>
      <w:r w:rsidRPr="00B15D22">
        <w:rPr>
          <w:lang w:eastAsia="zh-CN"/>
        </w:rPr>
        <w:t xml:space="preserve"> out-of-band interference. This is because</w:t>
      </w:r>
      <w:r w:rsidR="002208E0">
        <w:rPr>
          <w:lang w:eastAsia="zh-CN"/>
        </w:rPr>
        <w:t xml:space="preserve"> post-demodulation</w:t>
      </w:r>
      <w:r w:rsidRPr="00B15D22">
        <w:rPr>
          <w:lang w:eastAsia="zh-CN"/>
        </w:rPr>
        <w:t xml:space="preserve"> out-of-band interference</w:t>
      </w:r>
      <w:r w:rsidR="00DC48D9">
        <w:rPr>
          <w:lang w:eastAsia="zh-CN"/>
        </w:rPr>
        <w:t xml:space="preserve"> </w:t>
      </w:r>
      <w:r w:rsidR="00A31C91">
        <w:rPr>
          <w:lang w:eastAsia="zh-CN"/>
        </w:rPr>
        <w:t>includes</w:t>
      </w:r>
      <w:r w:rsidR="004D60E0">
        <w:rPr>
          <w:lang w:eastAsia="zh-CN"/>
        </w:rPr>
        <w:t xml:space="preserve"> the</w:t>
      </w:r>
      <w:r w:rsidR="00A31C91">
        <w:rPr>
          <w:lang w:eastAsia="zh-CN"/>
        </w:rPr>
        <w:t xml:space="preserve"> interference</w:t>
      </w:r>
      <w:r w:rsidR="00652351">
        <w:rPr>
          <w:lang w:eastAsia="zh-CN"/>
        </w:rPr>
        <w:t>s</w:t>
      </w:r>
      <w:r w:rsidR="00A31C91">
        <w:rPr>
          <w:lang w:eastAsia="zh-CN"/>
        </w:rPr>
        <w:t xml:space="preserve"> </w:t>
      </w:r>
      <w:r w:rsidR="00803D7A">
        <w:rPr>
          <w:lang w:eastAsia="zh-CN"/>
        </w:rPr>
        <w:t>which cannot be reflected in spectrum,</w:t>
      </w:r>
      <w:r w:rsidR="00803D7A" w:rsidRPr="00FA6DAA">
        <w:rPr>
          <w:i/>
          <w:lang w:eastAsia="zh-CN"/>
        </w:rPr>
        <w:t xml:space="preserve"> </w:t>
      </w:r>
      <w:r w:rsidR="00803D7A" w:rsidRPr="00FA6DAA">
        <w:rPr>
          <w:lang w:eastAsia="zh-CN"/>
        </w:rPr>
        <w:t>e.g</w:t>
      </w:r>
      <w:r w:rsidR="00803D7A" w:rsidRPr="00FA6DAA">
        <w:rPr>
          <w:i/>
          <w:lang w:eastAsia="zh-CN"/>
        </w:rPr>
        <w:t>.</w:t>
      </w:r>
      <w:r w:rsidR="00C47949">
        <w:rPr>
          <w:i/>
          <w:lang w:eastAsia="zh-CN"/>
        </w:rPr>
        <w:t>,</w:t>
      </w:r>
      <w:r w:rsidR="00803D7A">
        <w:rPr>
          <w:lang w:eastAsia="zh-CN"/>
        </w:rPr>
        <w:t xml:space="preserve"> the interferences </w:t>
      </w:r>
      <w:r w:rsidR="008530ED">
        <w:rPr>
          <w:lang w:eastAsia="zh-CN"/>
        </w:rPr>
        <w:t>caused by frequency/time offset and inter-</w:t>
      </w:r>
      <w:r w:rsidR="00A31C91">
        <w:rPr>
          <w:lang w:eastAsia="zh-CN"/>
        </w:rPr>
        <w:t>block-interference</w:t>
      </w:r>
      <w:r w:rsidR="00612777">
        <w:rPr>
          <w:lang w:eastAsia="zh-CN"/>
        </w:rPr>
        <w:t>s</w:t>
      </w:r>
      <w:r w:rsidR="00A31C91">
        <w:rPr>
          <w:lang w:eastAsia="zh-CN"/>
        </w:rPr>
        <w:t xml:space="preserve">. </w:t>
      </w:r>
      <w:r w:rsidRPr="00B15D22">
        <w:rPr>
          <w:lang w:eastAsia="zh-CN"/>
        </w:rPr>
        <w:t>In th</w:t>
      </w:r>
      <w:r w:rsidR="00D81AE3">
        <w:rPr>
          <w:lang w:eastAsia="zh-CN"/>
        </w:rPr>
        <w:t>e following</w:t>
      </w:r>
      <w:r w:rsidRPr="00B15D22">
        <w:rPr>
          <w:lang w:eastAsia="zh-CN"/>
        </w:rPr>
        <w:t xml:space="preserve">, the receive </w:t>
      </w:r>
      <w:r w:rsidR="002F3389">
        <w:rPr>
          <w:lang w:eastAsia="zh-CN"/>
        </w:rPr>
        <w:t>signal-to-interference ratio (</w:t>
      </w:r>
      <w:r w:rsidRPr="00B15D22">
        <w:rPr>
          <w:lang w:eastAsia="zh-CN"/>
        </w:rPr>
        <w:t>SIR</w:t>
      </w:r>
      <w:r w:rsidR="002F3389">
        <w:rPr>
          <w:lang w:eastAsia="zh-CN"/>
        </w:rPr>
        <w:t>)</w:t>
      </w:r>
      <w:r w:rsidRPr="00B15D22">
        <w:rPr>
          <w:lang w:eastAsia="zh-CN"/>
        </w:rPr>
        <w:t xml:space="preserve"> is </w:t>
      </w:r>
      <w:r w:rsidR="002524B4">
        <w:rPr>
          <w:lang w:eastAsia="zh-CN"/>
        </w:rPr>
        <w:t xml:space="preserve">adopted as a </w:t>
      </w:r>
      <w:r w:rsidR="00AF5948">
        <w:rPr>
          <w:lang w:eastAsia="zh-CN"/>
        </w:rPr>
        <w:t xml:space="preserve">performance </w:t>
      </w:r>
      <w:r w:rsidR="002524B4">
        <w:rPr>
          <w:lang w:eastAsia="zh-CN"/>
        </w:rPr>
        <w:t>m</w:t>
      </w:r>
      <w:r w:rsidR="0069741F">
        <w:rPr>
          <w:lang w:eastAsia="zh-CN"/>
        </w:rPr>
        <w:t>etric</w:t>
      </w:r>
      <w:r w:rsidR="007E4FA7">
        <w:rPr>
          <w:lang w:eastAsia="zh-CN"/>
        </w:rPr>
        <w:t xml:space="preserve">, wherein the interference power refers to that </w:t>
      </w:r>
      <w:r w:rsidR="007E4FA7" w:rsidRPr="00B15D22">
        <w:rPr>
          <w:lang w:eastAsia="zh-CN"/>
        </w:rPr>
        <w:t xml:space="preserve">from </w:t>
      </w:r>
      <w:r w:rsidR="00C21A57">
        <w:rPr>
          <w:lang w:eastAsia="zh-CN"/>
        </w:rPr>
        <w:t>one UE’s</w:t>
      </w:r>
      <w:r w:rsidR="007E4FA7" w:rsidRPr="00B15D22">
        <w:rPr>
          <w:lang w:eastAsia="zh-CN"/>
        </w:rPr>
        <w:t xml:space="preserve"> in-band signal to the out-of-band subcarriers</w:t>
      </w:r>
      <w:r w:rsidR="00E05552">
        <w:rPr>
          <w:lang w:eastAsia="zh-CN"/>
        </w:rPr>
        <w:t xml:space="preserve"> which </w:t>
      </w:r>
      <w:r w:rsidR="009D65BD">
        <w:rPr>
          <w:lang w:eastAsia="zh-CN"/>
        </w:rPr>
        <w:t xml:space="preserve">are </w:t>
      </w:r>
      <w:r w:rsidR="00C21A57">
        <w:rPr>
          <w:lang w:eastAsia="zh-CN"/>
        </w:rPr>
        <w:t>allocated</w:t>
      </w:r>
      <w:r w:rsidR="00E05552">
        <w:rPr>
          <w:lang w:eastAsia="zh-CN"/>
        </w:rPr>
        <w:t xml:space="preserve"> to the other UE</w:t>
      </w:r>
      <w:r w:rsidR="00EB65C2">
        <w:rPr>
          <w:lang w:eastAsia="zh-CN"/>
        </w:rPr>
        <w:t xml:space="preserve">. </w:t>
      </w:r>
      <w:r w:rsidR="005D37F5">
        <w:rPr>
          <w:lang w:eastAsia="zh-CN"/>
        </w:rPr>
        <w:t>It is assumed that</w:t>
      </w:r>
      <w:r w:rsidR="009B39D1">
        <w:rPr>
          <w:lang w:eastAsia="zh-CN"/>
        </w:rPr>
        <w:t xml:space="preserve"> </w:t>
      </w:r>
      <w:r w:rsidR="005D37F5">
        <w:rPr>
          <w:lang w:eastAsia="zh-CN"/>
        </w:rPr>
        <w:t>user transmission powers are the same</w:t>
      </w:r>
      <w:r w:rsidRPr="00B15D22">
        <w:rPr>
          <w:lang w:eastAsia="zh-CN"/>
        </w:rPr>
        <w:t xml:space="preserve">. </w:t>
      </w:r>
      <w:r w:rsidR="00F14A78">
        <w:rPr>
          <w:lang w:eastAsia="zh-CN"/>
        </w:rPr>
        <w:t>Three</w:t>
      </w:r>
      <w:r w:rsidR="00C47949" w:rsidRPr="00B15D22">
        <w:rPr>
          <w:lang w:eastAsia="zh-CN"/>
        </w:rPr>
        <w:t xml:space="preserve"> asynchron</w:t>
      </w:r>
      <w:r w:rsidR="00C47949">
        <w:rPr>
          <w:lang w:eastAsia="zh-CN"/>
        </w:rPr>
        <w:t xml:space="preserve">ous </w:t>
      </w:r>
      <w:r w:rsidR="00C47949" w:rsidRPr="00B15D22">
        <w:rPr>
          <w:lang w:eastAsia="zh-CN"/>
        </w:rPr>
        <w:t>scenarios</w:t>
      </w:r>
      <w:r w:rsidR="00C47949">
        <w:rPr>
          <w:lang w:eastAsia="zh-CN"/>
        </w:rPr>
        <w:t xml:space="preserve"> are evaluated in our simulation. </w:t>
      </w:r>
    </w:p>
    <w:p w14:paraId="5D5768CC" w14:textId="6C73D8F9" w:rsidR="00B15D22" w:rsidRDefault="00471BC5" w:rsidP="00B15D22">
      <w:pPr>
        <w:pStyle w:val="2"/>
        <w:rPr>
          <w:lang w:eastAsia="zh-CN"/>
        </w:rPr>
      </w:pPr>
      <w:bookmarkStart w:id="0" w:name="_Ref447184922"/>
      <w:r>
        <w:rPr>
          <w:lang w:eastAsia="zh-CN"/>
        </w:rPr>
        <w:t xml:space="preserve">Scenario </w:t>
      </w:r>
      <w:r w:rsidR="00FA21AF">
        <w:rPr>
          <w:lang w:eastAsia="zh-CN"/>
        </w:rPr>
        <w:t>A</w:t>
      </w:r>
      <w:r w:rsidR="009F493E">
        <w:rPr>
          <w:lang w:eastAsia="zh-CN"/>
        </w:rPr>
        <w:t>: S</w:t>
      </w:r>
      <w:r>
        <w:rPr>
          <w:lang w:eastAsia="zh-CN"/>
        </w:rPr>
        <w:t xml:space="preserve">ynchronized in time but </w:t>
      </w:r>
      <w:r w:rsidR="00C86144">
        <w:rPr>
          <w:lang w:eastAsia="zh-CN"/>
        </w:rPr>
        <w:t>not</w:t>
      </w:r>
      <w:r>
        <w:rPr>
          <w:lang w:eastAsia="zh-CN"/>
        </w:rPr>
        <w:t xml:space="preserve"> in frequency </w:t>
      </w:r>
      <w:bookmarkEnd w:id="0"/>
    </w:p>
    <w:p w14:paraId="7D5C53B7" w14:textId="55E141C5" w:rsidR="00CE4B05" w:rsidRDefault="00CE4B05" w:rsidP="00CE4B05">
      <w:pPr>
        <w:keepNext/>
        <w:jc w:val="center"/>
      </w:pP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ABE8D7A" wp14:editId="445A00A2">
                <wp:simplePos x="0" y="0"/>
                <wp:positionH relativeFrom="column">
                  <wp:posOffset>2127885</wp:posOffset>
                </wp:positionH>
                <wp:positionV relativeFrom="paragraph">
                  <wp:posOffset>101600</wp:posOffset>
                </wp:positionV>
                <wp:extent cx="1008380" cy="386080"/>
                <wp:effectExtent l="0" t="0" r="20320" b="90170"/>
                <wp:wrapNone/>
                <wp:docPr id="7" name="组合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08380" cy="386080"/>
                          <a:chOff x="1800088" y="0"/>
                          <a:chExt cx="1008224" cy="386015"/>
                        </a:xfrm>
                      </wpg:grpSpPr>
                      <wps:wsp>
                        <wps:cNvPr id="8" name="文本框 26"/>
                        <wps:cNvSpPr txBox="1"/>
                        <wps:spPr>
                          <a:xfrm>
                            <a:off x="2077893" y="0"/>
                            <a:ext cx="435543" cy="27744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7E8A9E3" w14:textId="77777777" w:rsidR="00CE4B05" w:rsidRDefault="00CE4B05" w:rsidP="00CE4B05">
                              <w:pPr>
                                <w:pStyle w:val="af7"/>
                                <w:spacing w:before="0" w:beforeAutospacing="0" w:after="0" w:afterAutospacing="0"/>
                                <w:jc w:val="center"/>
                              </w:pPr>
                              <w:r w:rsidRPr="00EB5BD8">
                                <w:rPr>
                                  <w:rFonts w:ascii="Calibri" w:eastAsia="宋体" w:hAnsi="Calibri" w:cs="Times New Roman"/>
                                  <w:b/>
                                  <w:bCs/>
                                  <w:color w:val="FF0000"/>
                                  <w:kern w:val="24"/>
                                </w:rPr>
                                <w:t>CFO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9" name="直接箭头连接符 3"/>
                        <wps:cNvCnPr/>
                        <wps:spPr>
                          <a:xfrm>
                            <a:off x="1800088" y="386015"/>
                            <a:ext cx="457646" cy="0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FF0000"/>
                            </a:solidFill>
                            <a:prstDash val="solid"/>
                            <a:miter lim="800000"/>
                            <a:tailEnd type="stealth"/>
                          </a:ln>
                          <a:effectLst/>
                        </wps:spPr>
                        <wps:bodyPr/>
                      </wps:wsp>
                      <wps:wsp>
                        <wps:cNvPr id="10" name="直接箭头连接符 4"/>
                        <wps:cNvCnPr/>
                        <wps:spPr>
                          <a:xfrm flipH="1">
                            <a:off x="2350665" y="386015"/>
                            <a:ext cx="457647" cy="0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FF0000"/>
                            </a:solidFill>
                            <a:prstDash val="solid"/>
                            <a:miter lim="800000"/>
                            <a:tailEnd type="stealt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BE8D7A" id="组合 7" o:spid="_x0000_s1026" style="position:absolute;left:0;text-align:left;margin-left:167.55pt;margin-top:8pt;width:79.4pt;height:30.4pt;z-index:251661312" coordorigin="18000" coordsize="10082,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6" o:spid="_x0000_s1027" type="#_x0000_t202" style="position:absolute;left:20778;width:4356;height:277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9M78IA&#10;AADaAAAADwAAAGRycy9kb3ducmV2LnhtbESP0WrCQBRE3wv9h+UKvtVNxBYbXUOxCn1r1X7AJXvN&#10;xmTvhuw2iX59t1DwcZg5M8w6H20jeup85VhBOktAEBdOV1wq+D7tn5YgfEDW2DgmBVfykG8eH9aY&#10;aTfwgfpjKEUsYZ+hAhNCm0npC0MW/cy1xNE7u85iiLIrpe5wiOW2kfMkeZEWK44LBlvaGirq449V&#10;sEzsZ12/zr+8XdzSZ7N9d7v2otR0Mr6tQAQawz38T3/oyMHflXg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n0zvwgAAANoAAAAPAAAAAAAAAAAAAAAAAJgCAABkcnMvZG93&#10;bnJldi54bWxQSwUGAAAAAAQABAD1AAAAhwMAAAAA&#10;" filled="f" stroked="f">
                  <v:textbox style="mso-fit-shape-to-text:t">
                    <w:txbxContent>
                      <w:p w14:paraId="47E8A9E3" w14:textId="77777777" w:rsidR="00CE4B05" w:rsidRDefault="00CE4B05" w:rsidP="00CE4B05">
                        <w:pPr>
                          <w:pStyle w:val="af7"/>
                          <w:spacing w:before="0" w:beforeAutospacing="0" w:after="0" w:afterAutospacing="0"/>
                          <w:jc w:val="center"/>
                        </w:pPr>
                        <w:r w:rsidRPr="00EB5BD8">
                          <w:rPr>
                            <w:rFonts w:ascii="Calibri" w:eastAsia="宋体" w:hAnsi="Calibri" w:cs="Times New Roman"/>
                            <w:b/>
                            <w:bCs/>
                            <w:color w:val="FF0000"/>
                            <w:kern w:val="24"/>
                          </w:rPr>
                          <w:t>CFO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3" o:spid="_x0000_s1028" type="#_x0000_t32" style="position:absolute;left:18000;top:3860;width:457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ho9cMAAADaAAAADwAAAGRycy9kb3ducmV2LnhtbESP3WrCQBSE7wu+w3IE7+omCv5EV5FA&#10;oIV60egDHLPHZDF7NmS3mr59VxB6OczMN8x2P9hW3Kn3xrGCdJqAIK6cNlwrOJ+K9xUIH5A1to5J&#10;wS952O9Gb1vMtHvwN93LUIsIYZ+hgiaELpPSVw1Z9FPXEUfv6nqLIcq+lrrHR4TbVs6SZCEtGo4L&#10;DXaUN1Tdyh+rwJyK9LLKj1/zz/xipE6XRZkvlZqMh8MGRKAh/Idf7Q+tYA3PK/EGyN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1IaPXDAAAA2gAAAA8AAAAAAAAAAAAA&#10;AAAAoQIAAGRycy9kb3ducmV2LnhtbFBLBQYAAAAABAAEAPkAAACRAwAAAAA=&#10;" strokecolor="red" strokeweight="1.5pt">
                  <v:stroke endarrow="classic" joinstyle="miter"/>
                </v:shape>
                <v:shape id="直接箭头连接符 4" o:spid="_x0000_s1029" type="#_x0000_t32" style="position:absolute;left:23506;top:3860;width:457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at28MAAADbAAAADwAAAGRycy9kb3ducmV2LnhtbESPQW/CMAyF70j8h8hIu0G6HSbUERAg&#10;kNhtMDSupjFNtcYJTQbdv58PSLvZes/vfZ4tet+qG3WpCWzgeVKAIq6Cbbg2cPzcjqegUka22AYm&#10;A7+UYDEfDmZY2nDnPd0OuVYSwqlEAy7nWGqdKkce0yREYtEuofOYZe1qbTu8S7hv9UtRvGqPDUuD&#10;w0hrR9X34ccbOJ9311P8OKVq/x6/+rh2q+tmZczTqF++gcrU53/z43pnBV/o5RcZQM/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mrdvDAAAA2wAAAA8AAAAAAAAAAAAA&#10;AAAAoQIAAGRycy9kb3ducmV2LnhtbFBLBQYAAAAABAAEAPkAAACRAwAAAAA=&#10;" strokecolor="red" strokeweight="1.5pt">
                  <v:stroke endarrow="classic" joinstyle="miter"/>
                </v:shape>
              </v:group>
            </w:pict>
          </mc:Fallback>
        </mc:AlternateContent>
      </w:r>
      <w:r w:rsidR="00F706A9" w:rsidRPr="00F706A9">
        <w:rPr>
          <w:noProof/>
          <w:lang w:eastAsia="zh-CN"/>
        </w:rPr>
        <w:drawing>
          <wp:inline distT="0" distB="0" distL="0" distR="0" wp14:anchorId="5D36D4C7" wp14:editId="038F4470">
            <wp:extent cx="5916295" cy="1972098"/>
            <wp:effectExtent l="0" t="0" r="0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972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048C1D" w14:textId="77777777" w:rsidR="00CE4B05" w:rsidRDefault="00CE4B05" w:rsidP="00CE4B05">
      <w:pPr>
        <w:pStyle w:val="a5"/>
      </w:pPr>
      <w:bookmarkStart w:id="1" w:name="_Ref446353192"/>
      <w:r>
        <w:t xml:space="preserve">Figure </w:t>
      </w:r>
      <w:r w:rsidR="002F5B5C">
        <w:fldChar w:fldCharType="begin"/>
      </w:r>
      <w:r w:rsidR="002F5B5C">
        <w:instrText xml:space="preserve"> SEQ Figure \* ARABIC </w:instrText>
      </w:r>
      <w:r w:rsidR="002F5B5C">
        <w:fldChar w:fldCharType="separate"/>
      </w:r>
      <w:r>
        <w:rPr>
          <w:noProof/>
        </w:rPr>
        <w:t>1</w:t>
      </w:r>
      <w:r w:rsidR="002F5B5C">
        <w:rPr>
          <w:noProof/>
        </w:rPr>
        <w:fldChar w:fldCharType="end"/>
      </w:r>
      <w:bookmarkEnd w:id="1"/>
      <w:r>
        <w:t xml:space="preserve"> Simulation model for waveform against CFO</w:t>
      </w:r>
    </w:p>
    <w:p w14:paraId="7B801F74" w14:textId="5AC306C9" w:rsidR="002806B1" w:rsidRDefault="00B15D22" w:rsidP="00F05A1B">
      <w:pPr>
        <w:spacing w:before="120"/>
        <w:rPr>
          <w:lang w:eastAsia="zh-CN"/>
        </w:rPr>
      </w:pPr>
      <w:r>
        <w:rPr>
          <w:lang w:eastAsia="zh-CN"/>
        </w:rPr>
        <w:t>In</w:t>
      </w:r>
      <w:r w:rsidR="007A3731">
        <w:rPr>
          <w:lang w:eastAsia="zh-CN"/>
        </w:rPr>
        <w:t xml:space="preserve"> </w:t>
      </w:r>
      <w:r w:rsidR="00CB598D">
        <w:rPr>
          <w:lang w:eastAsia="zh-CN"/>
        </w:rPr>
        <w:t>S</w:t>
      </w:r>
      <w:r w:rsidR="007A3731">
        <w:rPr>
          <w:lang w:eastAsia="zh-CN"/>
        </w:rPr>
        <w:t>cenario A</w:t>
      </w:r>
      <w:r>
        <w:rPr>
          <w:lang w:eastAsia="zh-CN"/>
        </w:rPr>
        <w:t>,</w:t>
      </w:r>
      <w:r w:rsidR="007A3731">
        <w:rPr>
          <w:lang w:eastAsia="zh-CN"/>
        </w:rPr>
        <w:t xml:space="preserve"> it is assumed that in-band and out-of-band UEs </w:t>
      </w:r>
      <w:r w:rsidR="00CB598D">
        <w:rPr>
          <w:lang w:eastAsia="zh-CN"/>
        </w:rPr>
        <w:t>are synchronized in time but not in frequency. In our simulation, we assume that</w:t>
      </w:r>
      <w:r w:rsidR="002806B1">
        <w:rPr>
          <w:lang w:eastAsia="zh-CN"/>
        </w:rPr>
        <w:t xml:space="preserve"> a sub-band comprised of </w:t>
      </w:r>
      <w:r>
        <w:rPr>
          <w:lang w:eastAsia="zh-CN"/>
        </w:rPr>
        <w:t>48 subcarriers</w:t>
      </w:r>
      <w:r w:rsidR="00CB598D">
        <w:rPr>
          <w:lang w:eastAsia="zh-CN"/>
        </w:rPr>
        <w:t xml:space="preserve"> </w:t>
      </w:r>
      <w:r w:rsidR="00A940EB">
        <w:rPr>
          <w:lang w:eastAsia="zh-CN"/>
        </w:rPr>
        <w:t>with</w:t>
      </w:r>
      <w:r w:rsidR="00CB598D">
        <w:rPr>
          <w:lang w:eastAsia="zh-CN"/>
        </w:rPr>
        <w:t xml:space="preserve"> 15 kHz</w:t>
      </w:r>
      <w:r>
        <w:rPr>
          <w:lang w:eastAsia="zh-CN"/>
        </w:rPr>
        <w:t xml:space="preserve"> </w:t>
      </w:r>
      <w:r w:rsidR="00A940EB">
        <w:rPr>
          <w:lang w:eastAsia="zh-CN"/>
        </w:rPr>
        <w:t xml:space="preserve">subcarrier spacing </w:t>
      </w:r>
      <w:r>
        <w:rPr>
          <w:lang w:eastAsia="zh-CN"/>
        </w:rPr>
        <w:t>are modulated with random symbols with unit power</w:t>
      </w:r>
      <w:r w:rsidR="00B11C82">
        <w:rPr>
          <w:lang w:eastAsia="zh-CN"/>
        </w:rPr>
        <w:t>, and at</w:t>
      </w:r>
      <w:r>
        <w:rPr>
          <w:lang w:eastAsia="zh-CN"/>
        </w:rPr>
        <w:t xml:space="preserve"> the </w:t>
      </w:r>
      <w:r w:rsidR="00F131D8">
        <w:rPr>
          <w:lang w:eastAsia="zh-CN"/>
        </w:rPr>
        <w:t>eNB</w:t>
      </w:r>
      <w:r>
        <w:rPr>
          <w:lang w:eastAsia="zh-CN"/>
        </w:rPr>
        <w:t xml:space="preserve"> linear phase shift</w:t>
      </w:r>
      <w:r w:rsidR="002D7221">
        <w:rPr>
          <w:lang w:eastAsia="zh-CN"/>
        </w:rPr>
        <w:t>ing</w:t>
      </w:r>
      <w:r>
        <w:rPr>
          <w:lang w:eastAsia="zh-CN"/>
        </w:rPr>
        <w:t xml:space="preserve"> </w:t>
      </w:r>
      <w:r w:rsidR="00AC4C33">
        <w:rPr>
          <w:lang w:eastAsia="zh-CN"/>
        </w:rPr>
        <w:t xml:space="preserve">is </w:t>
      </w:r>
      <w:r w:rsidR="00EC51C3">
        <w:rPr>
          <w:lang w:eastAsia="zh-CN"/>
        </w:rPr>
        <w:t xml:space="preserve">used </w:t>
      </w:r>
      <w:r>
        <w:rPr>
          <w:lang w:eastAsia="zh-CN"/>
        </w:rPr>
        <w:t>to simulate the carrier frequency offset</w:t>
      </w:r>
      <w:r w:rsidR="0014140A">
        <w:rPr>
          <w:lang w:eastAsia="zh-CN"/>
        </w:rPr>
        <w:t xml:space="preserve"> (CFO)</w:t>
      </w:r>
      <w:r>
        <w:rPr>
          <w:lang w:eastAsia="zh-CN"/>
        </w:rPr>
        <w:t xml:space="preserve">. </w:t>
      </w:r>
      <w:r w:rsidR="002806B1">
        <w:rPr>
          <w:lang w:eastAsia="zh-CN"/>
        </w:rPr>
        <w:t xml:space="preserve">The simulation model is </w:t>
      </w:r>
      <w:r w:rsidR="005A394D">
        <w:rPr>
          <w:lang w:eastAsia="zh-CN"/>
        </w:rPr>
        <w:t>illustrated by</w:t>
      </w:r>
      <w:r w:rsidR="002806B1">
        <w:rPr>
          <w:lang w:eastAsia="zh-CN"/>
        </w:rPr>
        <w:t xml:space="preserve"> Figure 1 wherein Rx without CFO denotes the ideal case with perfect synchronization in uplink, </w:t>
      </w:r>
      <w:r w:rsidR="0068213F">
        <w:rPr>
          <w:lang w:eastAsia="zh-CN"/>
        </w:rPr>
        <w:t xml:space="preserve">Rx with CFO denotes the case with CFO, </w:t>
      </w:r>
      <w:r w:rsidR="005A394D">
        <w:rPr>
          <w:lang w:eastAsia="zh-CN"/>
        </w:rPr>
        <w:t>Rx + n subcarrier denotes the</w:t>
      </w:r>
      <w:r w:rsidR="0009507D">
        <w:rPr>
          <w:lang w:eastAsia="zh-CN"/>
        </w:rPr>
        <w:t xml:space="preserve"> adjacent</w:t>
      </w:r>
      <w:r w:rsidR="005A394D">
        <w:rPr>
          <w:lang w:eastAsia="zh-CN"/>
        </w:rPr>
        <w:t xml:space="preserve"> </w:t>
      </w:r>
      <w:r w:rsidR="005607D8">
        <w:rPr>
          <w:lang w:eastAsia="zh-CN"/>
        </w:rPr>
        <w:t>out-of-band</w:t>
      </w:r>
      <w:r w:rsidR="00432572">
        <w:rPr>
          <w:lang w:eastAsia="zh-CN"/>
        </w:rPr>
        <w:t xml:space="preserve"> </w:t>
      </w:r>
      <w:r w:rsidR="005A394D">
        <w:rPr>
          <w:lang w:eastAsia="zh-CN"/>
        </w:rPr>
        <w:t>subcarrier</w:t>
      </w:r>
      <w:r w:rsidR="00B61A45">
        <w:rPr>
          <w:lang w:eastAsia="zh-CN"/>
        </w:rPr>
        <w:t xml:space="preserve"> which is n</w:t>
      </w:r>
      <w:r w:rsidR="00432572">
        <w:rPr>
          <w:lang w:eastAsia="zh-CN"/>
        </w:rPr>
        <w:t xml:space="preserve">-subcarrier away to the upper edge of the sub-band if perfectly synchronized. </w:t>
      </w:r>
    </w:p>
    <w:p w14:paraId="28530579" w14:textId="4BC877B7" w:rsidR="00B15D22" w:rsidRDefault="0001058A" w:rsidP="00F05A1B">
      <w:pPr>
        <w:spacing w:before="120"/>
        <w:rPr>
          <w:lang w:eastAsia="zh-CN"/>
        </w:rPr>
      </w:pPr>
      <w:r>
        <w:rPr>
          <w:lang w:eastAsia="zh-CN"/>
        </w:rPr>
        <w:t>P</w:t>
      </w:r>
      <w:r w:rsidR="000A3830">
        <w:rPr>
          <w:lang w:eastAsia="zh-CN"/>
        </w:rPr>
        <w:t xml:space="preserve">erformance of </w:t>
      </w:r>
      <w:r w:rsidR="00B15D22">
        <w:rPr>
          <w:lang w:eastAsia="zh-CN"/>
        </w:rPr>
        <w:t xml:space="preserve">OFDM, F-OFDM, and FBMC </w:t>
      </w:r>
      <w:r w:rsidR="00C84F91">
        <w:rPr>
          <w:lang w:eastAsia="zh-CN"/>
        </w:rPr>
        <w:t xml:space="preserve">is </w:t>
      </w:r>
      <w:r w:rsidR="00B15D22">
        <w:rPr>
          <w:lang w:eastAsia="zh-CN"/>
        </w:rPr>
        <w:t>evaluated</w:t>
      </w:r>
      <w:r w:rsidR="00B925F5">
        <w:rPr>
          <w:lang w:eastAsia="zh-CN"/>
        </w:rPr>
        <w:t xml:space="preserve"> in terms of </w:t>
      </w:r>
      <w:r w:rsidR="00B15D22">
        <w:rPr>
          <w:lang w:eastAsia="zh-CN"/>
        </w:rPr>
        <w:t>SIR on adjacent subcarriers under different CFOs</w:t>
      </w:r>
      <w:r>
        <w:rPr>
          <w:lang w:eastAsia="zh-CN"/>
        </w:rPr>
        <w:t xml:space="preserve">. </w:t>
      </w:r>
      <w:r w:rsidR="00B15D22">
        <w:rPr>
          <w:lang w:eastAsia="zh-CN"/>
        </w:rPr>
        <w:t xml:space="preserve"> </w:t>
      </w:r>
      <w:r w:rsidR="00CF18EC">
        <w:rPr>
          <w:lang w:eastAsia="zh-CN"/>
        </w:rPr>
        <w:t xml:space="preserve">As shown in </w:t>
      </w:r>
      <w:r w:rsidR="00CF18EC">
        <w:rPr>
          <w:lang w:eastAsia="zh-CN"/>
        </w:rPr>
        <w:fldChar w:fldCharType="begin"/>
      </w:r>
      <w:r w:rsidR="00CF18EC">
        <w:rPr>
          <w:lang w:eastAsia="zh-CN"/>
        </w:rPr>
        <w:instrText xml:space="preserve"> REF _Ref446353347 \h  \* MERGEFORMAT </w:instrText>
      </w:r>
      <w:r w:rsidR="00CF18EC">
        <w:rPr>
          <w:lang w:eastAsia="zh-CN"/>
        </w:rPr>
      </w:r>
      <w:r w:rsidR="00CF18EC">
        <w:rPr>
          <w:lang w:eastAsia="zh-CN"/>
        </w:rPr>
        <w:fldChar w:fldCharType="separate"/>
      </w:r>
      <w:r w:rsidR="00CF18EC">
        <w:rPr>
          <w:lang w:eastAsia="zh-CN"/>
        </w:rPr>
        <w:t>Figure 2</w:t>
      </w:r>
      <w:r w:rsidR="00CF18EC">
        <w:rPr>
          <w:lang w:eastAsia="zh-CN"/>
        </w:rPr>
        <w:fldChar w:fldCharType="end"/>
      </w:r>
      <w:r w:rsidR="00CF18EC">
        <w:rPr>
          <w:lang w:eastAsia="zh-CN"/>
        </w:rPr>
        <w:t xml:space="preserve">, </w:t>
      </w:r>
      <w:r w:rsidR="00B15D22">
        <w:rPr>
          <w:lang w:eastAsia="zh-CN"/>
        </w:rPr>
        <w:t xml:space="preserve">FBMC suffers severe interference on the +1 subcarrier due to loss of real orthogonality, but on the +2 and the +3 subcarriers, </w:t>
      </w:r>
      <w:r w:rsidR="00400F86">
        <w:rPr>
          <w:lang w:eastAsia="zh-CN"/>
        </w:rPr>
        <w:t xml:space="preserve">FBMC’s </w:t>
      </w:r>
      <w:r w:rsidR="00B15D22">
        <w:rPr>
          <w:lang w:eastAsia="zh-CN"/>
        </w:rPr>
        <w:t xml:space="preserve">low out-of-band power </w:t>
      </w:r>
      <w:r w:rsidR="00877983">
        <w:rPr>
          <w:lang w:eastAsia="zh-CN"/>
        </w:rPr>
        <w:t xml:space="preserve">makes </w:t>
      </w:r>
      <w:r w:rsidR="00400F86">
        <w:rPr>
          <w:lang w:eastAsia="zh-CN"/>
        </w:rPr>
        <w:t>it</w:t>
      </w:r>
      <w:r w:rsidR="00877983">
        <w:rPr>
          <w:lang w:eastAsia="zh-CN"/>
        </w:rPr>
        <w:t xml:space="preserve"> outperform </w:t>
      </w:r>
      <w:r w:rsidR="00B15D22">
        <w:rPr>
          <w:lang w:eastAsia="zh-CN"/>
        </w:rPr>
        <w:t>F-OFDM and OFDM.</w:t>
      </w:r>
      <w:r w:rsidR="002A5069">
        <w:rPr>
          <w:lang w:eastAsia="zh-CN"/>
        </w:rPr>
        <w:t xml:space="preserve"> There is</w:t>
      </w:r>
      <w:r w:rsidR="00B15D22">
        <w:rPr>
          <w:lang w:eastAsia="zh-CN"/>
        </w:rPr>
        <w:t xml:space="preserve"> gain of F-OFDM over OFDM</w:t>
      </w:r>
      <w:r w:rsidR="002A5069">
        <w:rPr>
          <w:lang w:eastAsia="zh-CN"/>
        </w:rPr>
        <w:t xml:space="preserve"> as well but</w:t>
      </w:r>
      <w:r w:rsidR="00B15D22">
        <w:rPr>
          <w:lang w:eastAsia="zh-CN"/>
        </w:rPr>
        <w:t xml:space="preserve"> </w:t>
      </w:r>
      <w:r w:rsidR="002A5069">
        <w:rPr>
          <w:lang w:eastAsia="zh-CN"/>
        </w:rPr>
        <w:t xml:space="preserve">relatively </w:t>
      </w:r>
      <w:r w:rsidR="004047EA">
        <w:rPr>
          <w:lang w:eastAsia="zh-CN"/>
        </w:rPr>
        <w:t>smal</w:t>
      </w:r>
      <w:r w:rsidR="001B5657">
        <w:rPr>
          <w:lang w:eastAsia="zh-CN"/>
        </w:rPr>
        <w:t>l</w:t>
      </w:r>
      <w:r w:rsidR="00B15D22">
        <w:rPr>
          <w:lang w:eastAsia="zh-CN"/>
        </w:rPr>
        <w:t>.</w:t>
      </w:r>
    </w:p>
    <w:p w14:paraId="1405B186" w14:textId="162DC210" w:rsidR="00B15D22" w:rsidRDefault="00F706A9" w:rsidP="00B15D22">
      <w:pPr>
        <w:keepNext/>
        <w:spacing w:after="0"/>
        <w:jc w:val="center"/>
      </w:pPr>
      <w:r w:rsidRPr="0012178C">
        <w:rPr>
          <w:noProof/>
          <w:lang w:eastAsia="zh-CN"/>
        </w:rPr>
        <w:lastRenderedPageBreak/>
        <w:drawing>
          <wp:inline distT="0" distB="0" distL="0" distR="0" wp14:anchorId="747AA15F" wp14:editId="42945144">
            <wp:extent cx="5916295" cy="1971675"/>
            <wp:effectExtent l="0" t="0" r="0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782EDB" w14:textId="77777777" w:rsidR="00B15D22" w:rsidRDefault="00B15D22" w:rsidP="00B15D22">
      <w:pPr>
        <w:pStyle w:val="a5"/>
        <w:rPr>
          <w:rFonts w:eastAsia="宋体"/>
          <w:lang w:eastAsia="zh-CN"/>
        </w:rPr>
      </w:pPr>
      <w:bookmarkStart w:id="2" w:name="_Ref446353347"/>
      <w:r>
        <w:t xml:space="preserve">Figure </w:t>
      </w:r>
      <w:r w:rsidR="002F5B5C">
        <w:fldChar w:fldCharType="begin"/>
      </w:r>
      <w:r w:rsidR="002F5B5C">
        <w:instrText xml:space="preserve"> SEQ Figure \* ARABIC </w:instrText>
      </w:r>
      <w:r w:rsidR="002F5B5C">
        <w:fldChar w:fldCharType="separate"/>
      </w:r>
      <w:r>
        <w:rPr>
          <w:noProof/>
        </w:rPr>
        <w:t>2</w:t>
      </w:r>
      <w:r w:rsidR="002F5B5C">
        <w:rPr>
          <w:noProof/>
        </w:rPr>
        <w:fldChar w:fldCharType="end"/>
      </w:r>
      <w:bookmarkEnd w:id="2"/>
      <w:r>
        <w:t xml:space="preserve"> SIR against CFO for 3 adjacent subcarriers for OFDM, F-OFDM and FBMC</w:t>
      </w:r>
    </w:p>
    <w:p w14:paraId="52AA64D8" w14:textId="77777777" w:rsidR="00B15D22" w:rsidRPr="00B15D22" w:rsidRDefault="00B15D22" w:rsidP="00B15D22">
      <w:pPr>
        <w:widowControl w:val="0"/>
        <w:spacing w:before="120"/>
        <w:rPr>
          <w:b/>
          <w:lang w:eastAsia="zh-CN"/>
        </w:rPr>
      </w:pPr>
    </w:p>
    <w:p w14:paraId="01445AEF" w14:textId="65B9FC5A" w:rsidR="00B15D22" w:rsidRDefault="00B15D22" w:rsidP="00B15D22">
      <w:pPr>
        <w:widowControl w:val="0"/>
        <w:spacing w:before="120"/>
        <w:rPr>
          <w:b/>
          <w:i/>
          <w:lang w:eastAsia="zh-CN"/>
        </w:rPr>
      </w:pPr>
      <w:r w:rsidRPr="00B15D22">
        <w:rPr>
          <w:b/>
          <w:i/>
          <w:lang w:eastAsia="zh-CN"/>
        </w:rPr>
        <w:t xml:space="preserve">Observation 1: </w:t>
      </w:r>
      <w:r w:rsidR="00FD63C5">
        <w:rPr>
          <w:b/>
          <w:i/>
          <w:lang w:eastAsia="zh-CN"/>
        </w:rPr>
        <w:t>When uplink transmission are synchronized in time but not in frequency</w:t>
      </w:r>
      <w:r w:rsidR="00D90CC3">
        <w:rPr>
          <w:b/>
          <w:i/>
          <w:lang w:eastAsia="zh-CN"/>
        </w:rPr>
        <w:t>, F-</w:t>
      </w:r>
      <w:r w:rsidRPr="00B15D22">
        <w:rPr>
          <w:b/>
          <w:i/>
          <w:lang w:eastAsia="zh-CN"/>
        </w:rPr>
        <w:t xml:space="preserve">OFDM </w:t>
      </w:r>
      <w:r w:rsidR="00D90CC3">
        <w:rPr>
          <w:b/>
          <w:i/>
          <w:lang w:eastAsia="zh-CN"/>
        </w:rPr>
        <w:t>achieves</w:t>
      </w:r>
      <w:r w:rsidR="00D90CC3" w:rsidRPr="00B15D22">
        <w:rPr>
          <w:b/>
          <w:i/>
          <w:lang w:eastAsia="zh-CN"/>
        </w:rPr>
        <w:t xml:space="preserve"> </w:t>
      </w:r>
      <w:r w:rsidR="007432BE">
        <w:rPr>
          <w:b/>
          <w:i/>
          <w:lang w:eastAsia="zh-CN"/>
        </w:rPr>
        <w:t>small</w:t>
      </w:r>
      <w:r w:rsidR="007B3AA2">
        <w:rPr>
          <w:b/>
          <w:i/>
          <w:lang w:eastAsia="zh-CN"/>
        </w:rPr>
        <w:t xml:space="preserve"> </w:t>
      </w:r>
      <w:r w:rsidRPr="00B15D22">
        <w:rPr>
          <w:b/>
          <w:i/>
          <w:lang w:eastAsia="zh-CN"/>
        </w:rPr>
        <w:t>gain over OFDM against CFO</w:t>
      </w:r>
      <w:r w:rsidR="004800EA">
        <w:rPr>
          <w:b/>
          <w:i/>
          <w:lang w:eastAsia="zh-CN"/>
        </w:rPr>
        <w:t>, while</w:t>
      </w:r>
      <w:r w:rsidRPr="00B15D22">
        <w:rPr>
          <w:b/>
          <w:i/>
          <w:lang w:eastAsia="zh-CN"/>
        </w:rPr>
        <w:t xml:space="preserve"> FBMC </w:t>
      </w:r>
      <w:r w:rsidR="00B02A54">
        <w:rPr>
          <w:b/>
          <w:i/>
          <w:lang w:eastAsia="zh-CN"/>
        </w:rPr>
        <w:t>achieves</w:t>
      </w:r>
      <w:r w:rsidR="00B02A54" w:rsidRPr="00B15D22">
        <w:rPr>
          <w:b/>
          <w:i/>
          <w:lang w:eastAsia="zh-CN"/>
        </w:rPr>
        <w:t xml:space="preserve"> </w:t>
      </w:r>
      <w:r w:rsidR="002E5D13">
        <w:rPr>
          <w:b/>
          <w:i/>
          <w:lang w:eastAsia="zh-CN"/>
        </w:rPr>
        <w:t>significant</w:t>
      </w:r>
      <w:r w:rsidR="002E5D13" w:rsidRPr="00B15D22">
        <w:rPr>
          <w:b/>
          <w:i/>
          <w:lang w:eastAsia="zh-CN"/>
        </w:rPr>
        <w:t xml:space="preserve"> </w:t>
      </w:r>
      <w:r w:rsidRPr="00B15D22">
        <w:rPr>
          <w:b/>
          <w:i/>
          <w:lang w:eastAsia="zh-CN"/>
        </w:rPr>
        <w:t>gain over OFDM against CFO except for the closest subcarrier that suffers from loss of real-orthogonality.</w:t>
      </w:r>
    </w:p>
    <w:p w14:paraId="36613BFF" w14:textId="77777777" w:rsidR="00B15D22" w:rsidRDefault="00B15D22" w:rsidP="00B15D22">
      <w:pPr>
        <w:widowControl w:val="0"/>
        <w:spacing w:before="120"/>
        <w:rPr>
          <w:b/>
          <w:lang w:eastAsia="zh-CN"/>
        </w:rPr>
      </w:pPr>
    </w:p>
    <w:p w14:paraId="4B476FD1" w14:textId="2B12E695" w:rsidR="00B15D22" w:rsidRDefault="004527D0" w:rsidP="00B15D22">
      <w:pPr>
        <w:pStyle w:val="2"/>
        <w:rPr>
          <w:lang w:eastAsia="zh-CN"/>
        </w:rPr>
      </w:pPr>
      <w:bookmarkStart w:id="3" w:name="_Ref447184926"/>
      <w:r>
        <w:rPr>
          <w:lang w:eastAsia="zh-CN"/>
        </w:rPr>
        <w:t xml:space="preserve">Scenario B: Synchronized in frequency but not in </w:t>
      </w:r>
      <w:bookmarkEnd w:id="3"/>
      <w:r>
        <w:rPr>
          <w:lang w:eastAsia="zh-CN"/>
        </w:rPr>
        <w:t>time</w:t>
      </w:r>
    </w:p>
    <w:p w14:paraId="0E99837D" w14:textId="24CE4BA5" w:rsidR="00B15D22" w:rsidRDefault="009A424D" w:rsidP="00F05A1B">
      <w:pPr>
        <w:spacing w:before="120"/>
        <w:rPr>
          <w:lang w:eastAsia="zh-CN"/>
        </w:rPr>
      </w:pPr>
      <w:r>
        <w:rPr>
          <w:lang w:eastAsia="zh-CN"/>
        </w:rPr>
        <w:t>I</w:t>
      </w:r>
      <w:r w:rsidR="00302B27">
        <w:rPr>
          <w:lang w:eastAsia="zh-CN"/>
        </w:rPr>
        <w:t xml:space="preserve">n Scenario B, </w:t>
      </w:r>
      <w:r>
        <w:rPr>
          <w:lang w:eastAsia="zh-CN"/>
        </w:rPr>
        <w:t xml:space="preserve">it is assumed that in-band and out-of-band UEs are synchronized in </w:t>
      </w:r>
      <w:r w:rsidR="00755AAA">
        <w:rPr>
          <w:lang w:eastAsia="zh-CN"/>
        </w:rPr>
        <w:t>frequency</w:t>
      </w:r>
      <w:r>
        <w:rPr>
          <w:lang w:eastAsia="zh-CN"/>
        </w:rPr>
        <w:t xml:space="preserve"> but not in </w:t>
      </w:r>
      <w:r w:rsidR="00920AF2">
        <w:rPr>
          <w:lang w:eastAsia="zh-CN"/>
        </w:rPr>
        <w:t>time</w:t>
      </w:r>
      <w:r>
        <w:rPr>
          <w:lang w:eastAsia="zh-CN"/>
        </w:rPr>
        <w:t xml:space="preserve">. </w:t>
      </w:r>
      <w:r w:rsidR="00920AF2">
        <w:rPr>
          <w:lang w:eastAsia="zh-CN"/>
        </w:rPr>
        <w:t>A</w:t>
      </w:r>
      <w:r w:rsidR="00B15D22">
        <w:rPr>
          <w:lang w:eastAsia="zh-CN"/>
        </w:rPr>
        <w:t xml:space="preserve">t the </w:t>
      </w:r>
      <w:r w:rsidR="00E35EC9">
        <w:rPr>
          <w:lang w:eastAsia="zh-CN"/>
        </w:rPr>
        <w:t>eNB</w:t>
      </w:r>
      <w:r w:rsidR="00FB1105">
        <w:rPr>
          <w:lang w:eastAsia="zh-CN"/>
        </w:rPr>
        <w:t>,</w:t>
      </w:r>
      <w:r w:rsidR="00B15D22">
        <w:rPr>
          <w:lang w:eastAsia="zh-CN"/>
        </w:rPr>
        <w:t xml:space="preserve"> time shift</w:t>
      </w:r>
      <w:r w:rsidR="00302B27">
        <w:rPr>
          <w:lang w:eastAsia="zh-CN"/>
        </w:rPr>
        <w:t>ing</w:t>
      </w:r>
      <w:r w:rsidR="00B15D22">
        <w:rPr>
          <w:lang w:eastAsia="zh-CN"/>
        </w:rPr>
        <w:t xml:space="preserve"> </w:t>
      </w:r>
      <w:r w:rsidR="00302B27">
        <w:rPr>
          <w:lang w:eastAsia="zh-CN"/>
        </w:rPr>
        <w:t>is used</w:t>
      </w:r>
      <w:r w:rsidR="00B15D22">
        <w:rPr>
          <w:lang w:eastAsia="zh-CN"/>
        </w:rPr>
        <w:t xml:space="preserve"> to simulate the time </w:t>
      </w:r>
      <w:r w:rsidR="0011620C">
        <w:rPr>
          <w:lang w:eastAsia="zh-CN"/>
        </w:rPr>
        <w:t>offset</w:t>
      </w:r>
      <w:r w:rsidR="00751BB3">
        <w:rPr>
          <w:lang w:eastAsia="zh-CN"/>
        </w:rPr>
        <w:t xml:space="preserve"> and</w:t>
      </w:r>
      <w:r w:rsidR="00B15D22">
        <w:rPr>
          <w:lang w:eastAsia="zh-CN"/>
        </w:rPr>
        <w:t xml:space="preserve"> </w:t>
      </w:r>
      <w:r w:rsidR="00751BB3">
        <w:rPr>
          <w:lang w:eastAsia="zh-CN"/>
        </w:rPr>
        <w:t>c</w:t>
      </w:r>
      <w:r w:rsidR="00B15D22">
        <w:rPr>
          <w:lang w:eastAsia="zh-CN"/>
        </w:rPr>
        <w:t>ontinuous transmission is assumed</w:t>
      </w:r>
      <w:r w:rsidR="000E543B">
        <w:rPr>
          <w:lang w:eastAsia="zh-CN"/>
        </w:rPr>
        <w:t>,</w:t>
      </w:r>
      <w:r w:rsidR="000E543B" w:rsidRPr="009A1A68">
        <w:rPr>
          <w:i/>
          <w:lang w:eastAsia="zh-CN"/>
        </w:rPr>
        <w:t xml:space="preserve"> i.e., </w:t>
      </w:r>
      <w:r w:rsidR="00B15D22">
        <w:rPr>
          <w:lang w:eastAsia="zh-CN"/>
        </w:rPr>
        <w:t>the receive window consists of the tail and the front of two consecutive symbols</w:t>
      </w:r>
      <w:r w:rsidR="000E543B">
        <w:rPr>
          <w:lang w:eastAsia="zh-CN"/>
        </w:rPr>
        <w:t xml:space="preserve"> </w:t>
      </w:r>
      <w:r w:rsidR="00B15D22">
        <w:rPr>
          <w:lang w:eastAsia="zh-CN"/>
        </w:rPr>
        <w:t xml:space="preserve">as </w:t>
      </w:r>
      <w:r w:rsidR="00B15D22">
        <w:rPr>
          <w:lang w:eastAsia="zh-CN"/>
        </w:rPr>
        <w:fldChar w:fldCharType="begin"/>
      </w:r>
      <w:r w:rsidR="00B15D22">
        <w:rPr>
          <w:lang w:eastAsia="zh-CN"/>
        </w:rPr>
        <w:instrText xml:space="preserve"> REF _Ref446403536 \h </w:instrText>
      </w:r>
      <w:r w:rsidR="00B15D22">
        <w:rPr>
          <w:lang w:eastAsia="zh-CN"/>
        </w:rPr>
      </w:r>
      <w:r w:rsidR="00B15D22">
        <w:rPr>
          <w:lang w:eastAsia="zh-CN"/>
        </w:rPr>
        <w:fldChar w:fldCharType="separate"/>
      </w:r>
      <w:r w:rsidR="00B15D22">
        <w:t xml:space="preserve">Figure </w:t>
      </w:r>
      <w:r w:rsidR="00B15D22">
        <w:rPr>
          <w:noProof/>
        </w:rPr>
        <w:t>3</w:t>
      </w:r>
      <w:r w:rsidR="00B15D22">
        <w:rPr>
          <w:lang w:eastAsia="zh-CN"/>
        </w:rPr>
        <w:fldChar w:fldCharType="end"/>
      </w:r>
      <w:r w:rsidR="00B15D22">
        <w:rPr>
          <w:lang w:eastAsia="zh-CN"/>
        </w:rPr>
        <w:t xml:space="preserve"> shows. </w:t>
      </w:r>
    </w:p>
    <w:p w14:paraId="32560EBB" w14:textId="77777777" w:rsidR="00B15D22" w:rsidRDefault="00B15D22" w:rsidP="00B15D22">
      <w:pPr>
        <w:keepNext/>
        <w:jc w:val="center"/>
      </w:pPr>
      <w:r w:rsidRPr="00773C5E">
        <w:rPr>
          <w:rFonts w:eastAsia="宋体"/>
          <w:noProof/>
          <w:lang w:eastAsia="zh-CN"/>
        </w:rPr>
        <w:drawing>
          <wp:inline distT="0" distB="0" distL="0" distR="0" wp14:anchorId="4E799E89" wp14:editId="2AC3C836">
            <wp:extent cx="3524400" cy="1774800"/>
            <wp:effectExtent l="0" t="0" r="0" b="0"/>
            <wp:docPr id="13" name="图片 13" descr="FS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ST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400" cy="177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7FD7E1" w14:textId="4EFE6B54" w:rsidR="00B15D22" w:rsidRDefault="00B15D22" w:rsidP="00B15D22">
      <w:pPr>
        <w:pStyle w:val="a5"/>
      </w:pPr>
      <w:bookmarkStart w:id="4" w:name="_Ref446403536"/>
      <w:r>
        <w:t xml:space="preserve">Figure </w:t>
      </w:r>
      <w:r w:rsidR="002F5B5C">
        <w:fldChar w:fldCharType="begin"/>
      </w:r>
      <w:r w:rsidR="002F5B5C">
        <w:instrText xml:space="preserve"> SEQ Figure \* ARABIC </w:instrText>
      </w:r>
      <w:r w:rsidR="002F5B5C">
        <w:fldChar w:fldCharType="separate"/>
      </w:r>
      <w:r>
        <w:rPr>
          <w:noProof/>
        </w:rPr>
        <w:t>3</w:t>
      </w:r>
      <w:r w:rsidR="002F5B5C">
        <w:rPr>
          <w:noProof/>
        </w:rPr>
        <w:fldChar w:fldCharType="end"/>
      </w:r>
      <w:bookmarkEnd w:id="4"/>
      <w:r>
        <w:t xml:space="preserve"> Simulation model for waveform against time </w:t>
      </w:r>
      <w:r w:rsidR="00480D89">
        <w:t>offset</w:t>
      </w:r>
    </w:p>
    <w:p w14:paraId="09BAA8F7" w14:textId="74C044A9" w:rsidR="00B15D22" w:rsidRDefault="001F54E1" w:rsidP="00B15D22">
      <w:pPr>
        <w:keepNext/>
        <w:jc w:val="center"/>
      </w:pPr>
      <w:r w:rsidRPr="001F54E1">
        <w:rPr>
          <w:noProof/>
          <w:lang w:eastAsia="zh-CN"/>
        </w:rPr>
        <w:drawing>
          <wp:inline distT="0" distB="0" distL="0" distR="0" wp14:anchorId="1360A7DA" wp14:editId="14A7BCD0">
            <wp:extent cx="5916295" cy="1973084"/>
            <wp:effectExtent l="0" t="0" r="0" b="825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973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F0B790" w14:textId="77777777" w:rsidR="00B15D22" w:rsidRDefault="00B15D22" w:rsidP="00B15D22">
      <w:pPr>
        <w:pStyle w:val="a5"/>
      </w:pPr>
      <w:bookmarkStart w:id="5" w:name="_Ref446404610"/>
      <w:r>
        <w:t xml:space="preserve">Figure </w:t>
      </w:r>
      <w:r w:rsidR="002F5B5C">
        <w:fldChar w:fldCharType="begin"/>
      </w:r>
      <w:r w:rsidR="002F5B5C">
        <w:instrText xml:space="preserve"> SEQ Figure \* ARABIC </w:instrText>
      </w:r>
      <w:r w:rsidR="002F5B5C">
        <w:fldChar w:fldCharType="separate"/>
      </w:r>
      <w:r>
        <w:rPr>
          <w:noProof/>
        </w:rPr>
        <w:t>4</w:t>
      </w:r>
      <w:r w:rsidR="002F5B5C">
        <w:rPr>
          <w:noProof/>
        </w:rPr>
        <w:fldChar w:fldCharType="end"/>
      </w:r>
      <w:bookmarkEnd w:id="5"/>
      <w:r>
        <w:t xml:space="preserve"> SIR against subcarrier for certain time-offsets for OFDM, F-OFDM and FBMC</w:t>
      </w:r>
    </w:p>
    <w:p w14:paraId="5654F3EA" w14:textId="77777777" w:rsidR="007146A0" w:rsidRPr="00B82A5D" w:rsidRDefault="007146A0" w:rsidP="007146A0">
      <w:pPr>
        <w:spacing w:before="120"/>
        <w:rPr>
          <w:rFonts w:eastAsia="宋体"/>
          <w:lang w:val="en-GB"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_Ref446404610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eastAsia="zh-CN"/>
        </w:rPr>
        <w:fldChar w:fldCharType="end"/>
      </w:r>
      <w:r>
        <w:rPr>
          <w:lang w:eastAsia="zh-CN"/>
        </w:rPr>
        <w:t xml:space="preserve"> shows performance of OFDM, F-OFDM, and FBMC evaluated in terms of SIR on out-of-band subcarriers under different time offsets including ideal offset (0 for OFDM and FBMC, -0.5</w:t>
      </w:r>
      <w:r w:rsidRPr="00756405">
        <w:rPr>
          <w:i/>
          <w:lang w:eastAsia="zh-CN"/>
        </w:rPr>
        <w:t>T</w:t>
      </w:r>
      <w:r w:rsidRPr="00756405">
        <w:rPr>
          <w:vertAlign w:val="subscript"/>
          <w:lang w:eastAsia="zh-CN"/>
        </w:rPr>
        <w:t>C</w:t>
      </w:r>
      <w:r>
        <w:rPr>
          <w:vertAlign w:val="subscript"/>
          <w:lang w:eastAsia="zh-CN"/>
        </w:rPr>
        <w:t>P</w:t>
      </w:r>
      <w:r>
        <w:rPr>
          <w:lang w:eastAsia="zh-CN"/>
        </w:rPr>
        <w:t xml:space="preserve"> for </w:t>
      </w:r>
      <w:r>
        <w:rPr>
          <w:lang w:eastAsia="zh-CN"/>
        </w:rPr>
        <w:lastRenderedPageBreak/>
        <w:t>F-OFDM), 0.25</w:t>
      </w:r>
      <w:r w:rsidRPr="00756405">
        <w:rPr>
          <w:i/>
          <w:lang w:eastAsia="zh-CN"/>
        </w:rPr>
        <w:t>T</w:t>
      </w:r>
      <w:r>
        <w:rPr>
          <w:vertAlign w:val="subscript"/>
          <w:lang w:eastAsia="zh-CN"/>
        </w:rPr>
        <w:t>OFDM</w:t>
      </w:r>
      <w:r>
        <w:rPr>
          <w:lang w:eastAsia="zh-CN"/>
        </w:rPr>
        <w:t xml:space="preserve"> excessive offset, and 0.5</w:t>
      </w:r>
      <w:r w:rsidRPr="00756405">
        <w:rPr>
          <w:i/>
          <w:lang w:eastAsia="zh-CN"/>
        </w:rPr>
        <w:t>T</w:t>
      </w:r>
      <w:r>
        <w:rPr>
          <w:vertAlign w:val="subscript"/>
          <w:lang w:eastAsia="zh-CN"/>
        </w:rPr>
        <w:t>OFDM</w:t>
      </w:r>
      <w:r>
        <w:rPr>
          <w:lang w:eastAsia="zh-CN"/>
        </w:rPr>
        <w:t xml:space="preserve"> excessive offset, where </w:t>
      </w:r>
      <w:r w:rsidRPr="00756405">
        <w:rPr>
          <w:i/>
          <w:lang w:eastAsia="zh-CN"/>
        </w:rPr>
        <w:t>T</w:t>
      </w:r>
      <w:r w:rsidRPr="00756405">
        <w:rPr>
          <w:vertAlign w:val="subscript"/>
          <w:lang w:eastAsia="zh-CN"/>
        </w:rPr>
        <w:t>C</w:t>
      </w:r>
      <w:r>
        <w:rPr>
          <w:vertAlign w:val="subscript"/>
          <w:lang w:eastAsia="zh-CN"/>
        </w:rPr>
        <w:t>P</w:t>
      </w:r>
      <w:r>
        <w:rPr>
          <w:lang w:eastAsia="zh-CN"/>
        </w:rPr>
        <w:t xml:space="preserve"> and </w:t>
      </w:r>
      <w:r w:rsidRPr="00756405">
        <w:rPr>
          <w:i/>
          <w:lang w:eastAsia="zh-CN"/>
        </w:rPr>
        <w:t>T</w:t>
      </w:r>
      <w:r>
        <w:rPr>
          <w:vertAlign w:val="subscript"/>
          <w:lang w:eastAsia="zh-CN"/>
        </w:rPr>
        <w:t>OFDM</w:t>
      </w:r>
      <w:r>
        <w:rPr>
          <w:lang w:eastAsia="zh-CN"/>
        </w:rPr>
        <w:t xml:space="preserve"> are the CP length and the OFDM length, respectively. -0.5</w:t>
      </w:r>
      <w:r w:rsidRPr="00756405">
        <w:rPr>
          <w:i/>
          <w:lang w:eastAsia="zh-CN"/>
        </w:rPr>
        <w:t>T</w:t>
      </w:r>
      <w:r w:rsidRPr="00756405">
        <w:rPr>
          <w:vertAlign w:val="subscript"/>
          <w:lang w:eastAsia="zh-CN"/>
        </w:rPr>
        <w:t>C</w:t>
      </w:r>
      <w:r>
        <w:rPr>
          <w:vertAlign w:val="subscript"/>
          <w:lang w:eastAsia="zh-CN"/>
        </w:rPr>
        <w:t>P</w:t>
      </w:r>
      <w:r>
        <w:rPr>
          <w:lang w:eastAsia="zh-CN"/>
        </w:rPr>
        <w:t xml:space="preserve"> for F-OFDM indicates that the receive window is aligned to the mid-point of the receive CP. We see that F-OFDM shows almost a constant gain over OFDM along the subcarrier indices while FBMC makes out-of-band subcarriers benefit much from the distance to the band edge and is more robust against time offset except for the closest subcarrier that suffers from loss of real orthogonality.</w:t>
      </w:r>
    </w:p>
    <w:p w14:paraId="25BEF31E" w14:textId="37070823" w:rsidR="00B15D22" w:rsidRPr="00B82A5D" w:rsidRDefault="00B15D22" w:rsidP="00F05A1B">
      <w:pPr>
        <w:spacing w:before="120"/>
        <w:rPr>
          <w:rFonts w:eastAsia="宋体"/>
          <w:lang w:val="en-GB" w:eastAsia="zh-CN"/>
        </w:rPr>
      </w:pPr>
      <w:r w:rsidRPr="00B82A5D">
        <w:rPr>
          <w:lang w:eastAsia="zh-CN"/>
        </w:rPr>
        <w:fldChar w:fldCharType="begin"/>
      </w:r>
      <w:r w:rsidRPr="00F05A1B">
        <w:rPr>
          <w:lang w:eastAsia="zh-CN"/>
        </w:rPr>
        <w:instrText xml:space="preserve"> </w:instrText>
      </w:r>
      <w:r w:rsidRPr="00F05A1B">
        <w:rPr>
          <w:rFonts w:hint="eastAsia"/>
          <w:lang w:eastAsia="zh-CN"/>
        </w:rPr>
        <w:instrText>REF _Ref446409051 \h</w:instrText>
      </w:r>
      <w:r w:rsidRPr="00F05A1B">
        <w:rPr>
          <w:lang w:eastAsia="zh-CN"/>
        </w:rPr>
        <w:instrText xml:space="preserve"> </w:instrText>
      </w:r>
      <w:r w:rsidR="00F05A1B">
        <w:rPr>
          <w:lang w:eastAsia="zh-CN"/>
        </w:rPr>
        <w:instrText xml:space="preserve"> \* MERGEFORMAT </w:instrText>
      </w:r>
      <w:r w:rsidRPr="00B82A5D">
        <w:rPr>
          <w:lang w:eastAsia="zh-CN"/>
        </w:rPr>
      </w:r>
      <w:r w:rsidRPr="00B82A5D">
        <w:rPr>
          <w:lang w:eastAsia="zh-CN"/>
        </w:rPr>
        <w:fldChar w:fldCharType="separate"/>
      </w:r>
      <w:r w:rsidRPr="00F05A1B">
        <w:t>Figure</w:t>
      </w:r>
      <w:r>
        <w:t xml:space="preserve"> </w:t>
      </w:r>
      <w:r>
        <w:rPr>
          <w:noProof/>
        </w:rPr>
        <w:t>5</w:t>
      </w:r>
      <w:r w:rsidRPr="00B82A5D">
        <w:rPr>
          <w:rFonts w:eastAsia="宋体"/>
          <w:lang w:val="en-GB" w:eastAsia="zh-CN"/>
        </w:rPr>
        <w:fldChar w:fldCharType="end"/>
      </w:r>
      <w:r w:rsidRPr="00B82A5D">
        <w:rPr>
          <w:rFonts w:eastAsia="宋体"/>
          <w:lang w:val="en-GB" w:eastAsia="zh-CN"/>
        </w:rPr>
        <w:t xml:space="preserve"> shows SIR against “continuous” time offset for 3 adjacent</w:t>
      </w:r>
      <w:r w:rsidR="000075E3">
        <w:rPr>
          <w:rFonts w:eastAsia="宋体"/>
          <w:lang w:val="en-GB" w:eastAsia="zh-CN"/>
        </w:rPr>
        <w:t xml:space="preserve"> out-of-band</w:t>
      </w:r>
      <w:r w:rsidRPr="00B82A5D">
        <w:rPr>
          <w:rFonts w:eastAsia="宋体"/>
          <w:lang w:val="en-GB" w:eastAsia="zh-CN"/>
        </w:rPr>
        <w:t xml:space="preserve"> subcarriers. </w:t>
      </w:r>
      <w:r w:rsidR="006D7640">
        <w:rPr>
          <w:rFonts w:eastAsia="宋体"/>
          <w:lang w:val="en-GB" w:eastAsia="zh-CN"/>
        </w:rPr>
        <w:t>We see</w:t>
      </w:r>
      <w:r w:rsidRPr="00B82A5D">
        <w:rPr>
          <w:rFonts w:eastAsia="宋体"/>
          <w:lang w:val="en-GB" w:eastAsia="zh-CN"/>
        </w:rPr>
        <w:t xml:space="preserve"> that </w:t>
      </w:r>
      <w:r w:rsidR="00133E60">
        <w:rPr>
          <w:rFonts w:eastAsia="宋体"/>
          <w:lang w:val="en-GB" w:eastAsia="zh-CN"/>
        </w:rPr>
        <w:t xml:space="preserve">there is no interference for </w:t>
      </w:r>
      <w:r w:rsidRPr="00B82A5D">
        <w:rPr>
          <w:rFonts w:eastAsia="宋体"/>
          <w:lang w:val="en-GB" w:eastAsia="zh-CN"/>
        </w:rPr>
        <w:t xml:space="preserve">OFDM if </w:t>
      </w:r>
      <w:r w:rsidR="007E46C7">
        <w:rPr>
          <w:rFonts w:eastAsia="宋体"/>
          <w:lang w:val="en-GB" w:eastAsia="zh-CN"/>
        </w:rPr>
        <w:t xml:space="preserve">uplink transmissions are </w:t>
      </w:r>
      <w:r w:rsidRPr="00B82A5D">
        <w:rPr>
          <w:rFonts w:eastAsia="宋体"/>
          <w:lang w:val="en-GB" w:eastAsia="zh-CN"/>
        </w:rPr>
        <w:t>well synchronized</w:t>
      </w:r>
      <w:r w:rsidR="00E15074">
        <w:rPr>
          <w:rFonts w:eastAsia="宋体"/>
          <w:lang w:val="en-GB" w:eastAsia="zh-CN"/>
        </w:rPr>
        <w:t xml:space="preserve"> in time</w:t>
      </w:r>
      <w:r w:rsidRPr="00B82A5D">
        <w:rPr>
          <w:rFonts w:eastAsia="宋体"/>
          <w:lang w:val="en-GB" w:eastAsia="zh-CN"/>
        </w:rPr>
        <w:t xml:space="preserve">, i.e., within CP, but </w:t>
      </w:r>
      <w:r w:rsidR="00BD0D41">
        <w:rPr>
          <w:rFonts w:eastAsia="宋体"/>
          <w:lang w:val="en-GB" w:eastAsia="zh-CN"/>
        </w:rPr>
        <w:t xml:space="preserve">the SIR </w:t>
      </w:r>
      <w:r w:rsidR="00B3384F">
        <w:rPr>
          <w:rFonts w:eastAsia="宋体"/>
          <w:lang w:val="en-GB" w:eastAsia="zh-CN"/>
        </w:rPr>
        <w:t>descends</w:t>
      </w:r>
      <w:r w:rsidR="00B3384F" w:rsidRPr="00B82A5D">
        <w:rPr>
          <w:rFonts w:eastAsia="宋体"/>
          <w:lang w:val="en-GB" w:eastAsia="zh-CN"/>
        </w:rPr>
        <w:t xml:space="preserve"> </w:t>
      </w:r>
      <w:r w:rsidR="00180DDE">
        <w:rPr>
          <w:rFonts w:eastAsia="宋体"/>
          <w:lang w:val="en-GB" w:eastAsia="zh-CN"/>
        </w:rPr>
        <w:t xml:space="preserve">sharply </w:t>
      </w:r>
      <w:r w:rsidRPr="00B82A5D">
        <w:rPr>
          <w:rFonts w:eastAsia="宋体"/>
          <w:lang w:val="en-GB" w:eastAsia="zh-CN"/>
        </w:rPr>
        <w:t xml:space="preserve">when time synchronicity is not satisfied. For F-OFDM, SIR reaches its maximum when the receive window is aligned to the mid-point of CP. It </w:t>
      </w:r>
      <w:r w:rsidR="003970BA">
        <w:rPr>
          <w:rFonts w:eastAsia="宋体"/>
          <w:lang w:val="en-GB" w:eastAsia="zh-CN"/>
        </w:rPr>
        <w:t>keeps</w:t>
      </w:r>
      <w:r w:rsidRPr="00B82A5D">
        <w:rPr>
          <w:rFonts w:eastAsia="宋体"/>
          <w:lang w:val="en-GB" w:eastAsia="zh-CN"/>
        </w:rPr>
        <w:t xml:space="preserve"> a relatively high value for </w:t>
      </w:r>
      <w:r w:rsidR="00F56D45">
        <w:rPr>
          <w:rFonts w:eastAsia="宋体"/>
          <w:lang w:val="en-GB" w:eastAsia="zh-CN"/>
        </w:rPr>
        <w:t>a small range of time offset out of CP</w:t>
      </w:r>
      <w:r w:rsidRPr="00B82A5D">
        <w:rPr>
          <w:rFonts w:eastAsia="宋体"/>
          <w:lang w:val="en-GB" w:eastAsia="zh-CN"/>
        </w:rPr>
        <w:t>, and then</w:t>
      </w:r>
      <w:r w:rsidR="006C2F2C">
        <w:rPr>
          <w:rFonts w:eastAsia="宋体"/>
          <w:lang w:val="en-GB" w:eastAsia="zh-CN"/>
        </w:rPr>
        <w:t xml:space="preserve"> gradually</w:t>
      </w:r>
      <w:r w:rsidRPr="00B82A5D">
        <w:rPr>
          <w:rFonts w:eastAsia="宋体"/>
          <w:lang w:val="en-GB" w:eastAsia="zh-CN"/>
        </w:rPr>
        <w:t xml:space="preserve"> </w:t>
      </w:r>
      <w:r w:rsidR="00487E56">
        <w:rPr>
          <w:rFonts w:eastAsia="宋体"/>
          <w:lang w:val="en-GB" w:eastAsia="zh-CN"/>
        </w:rPr>
        <w:t>converges</w:t>
      </w:r>
      <w:r w:rsidR="00487E56" w:rsidRPr="00B82A5D">
        <w:rPr>
          <w:rFonts w:eastAsia="宋体"/>
          <w:lang w:val="en-GB" w:eastAsia="zh-CN"/>
        </w:rPr>
        <w:t xml:space="preserve"> </w:t>
      </w:r>
      <w:r w:rsidRPr="00B82A5D">
        <w:rPr>
          <w:rFonts w:eastAsia="宋体"/>
          <w:lang w:val="en-GB" w:eastAsia="zh-CN"/>
        </w:rPr>
        <w:t>to a lower value that is a few decibels higher than that of OFDM</w:t>
      </w:r>
      <w:r w:rsidR="00487E56">
        <w:rPr>
          <w:rFonts w:eastAsia="宋体"/>
          <w:lang w:val="en-GB" w:eastAsia="zh-CN"/>
        </w:rPr>
        <w:t xml:space="preserve">. </w:t>
      </w:r>
      <w:r w:rsidR="008F2652">
        <w:rPr>
          <w:rFonts w:eastAsia="宋体"/>
          <w:lang w:val="en-GB" w:eastAsia="zh-CN"/>
        </w:rPr>
        <w:t xml:space="preserve">For </w:t>
      </w:r>
      <w:r w:rsidRPr="00B82A5D">
        <w:rPr>
          <w:rFonts w:eastAsia="宋体"/>
          <w:lang w:val="en-GB" w:eastAsia="zh-CN"/>
        </w:rPr>
        <w:t>FBMC</w:t>
      </w:r>
      <w:r w:rsidR="008F2652">
        <w:rPr>
          <w:rFonts w:eastAsia="宋体"/>
          <w:lang w:val="en-GB" w:eastAsia="zh-CN"/>
        </w:rPr>
        <w:t>, much</w:t>
      </w:r>
      <w:r w:rsidRPr="00B82A5D">
        <w:rPr>
          <w:rFonts w:eastAsia="宋体"/>
          <w:lang w:val="en-GB" w:eastAsia="zh-CN"/>
        </w:rPr>
        <w:t xml:space="preserve"> higher SIR</w:t>
      </w:r>
      <w:r w:rsidR="008F2652">
        <w:rPr>
          <w:rFonts w:eastAsia="宋体"/>
          <w:lang w:val="en-GB" w:eastAsia="zh-CN"/>
        </w:rPr>
        <w:t>s are achieved</w:t>
      </w:r>
      <w:r w:rsidRPr="00B82A5D">
        <w:rPr>
          <w:rFonts w:eastAsia="宋体"/>
          <w:lang w:val="en-GB" w:eastAsia="zh-CN"/>
        </w:rPr>
        <w:t xml:space="preserve"> along the time axis except for the +1 subcarrier. It is also interesting to see the small-scale fluctuation along the time-axis. The</w:t>
      </w:r>
      <w:r w:rsidR="00AD0052">
        <w:rPr>
          <w:rFonts w:eastAsia="宋体"/>
          <w:lang w:val="en-GB" w:eastAsia="zh-CN"/>
        </w:rPr>
        <w:t xml:space="preserve"> </w:t>
      </w:r>
      <w:r w:rsidRPr="00B82A5D">
        <w:rPr>
          <w:rFonts w:eastAsia="宋体"/>
          <w:lang w:val="en-GB" w:eastAsia="zh-CN"/>
        </w:rPr>
        <w:t>fluctuation frequency is observed to be proportional to the normalized frequency of the subcarrier.</w:t>
      </w:r>
    </w:p>
    <w:p w14:paraId="29819DA4" w14:textId="793A03E1" w:rsidR="00B15D22" w:rsidRDefault="002E3872" w:rsidP="002E3872">
      <w:pPr>
        <w:keepNext/>
        <w:jc w:val="center"/>
      </w:pP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63CCB8BB" wp14:editId="46DBEE01">
                <wp:simplePos x="0" y="0"/>
                <wp:positionH relativeFrom="column">
                  <wp:posOffset>657225</wp:posOffset>
                </wp:positionH>
                <wp:positionV relativeFrom="paragraph">
                  <wp:posOffset>73660</wp:posOffset>
                </wp:positionV>
                <wp:extent cx="1180465" cy="277495"/>
                <wp:effectExtent l="0" t="0" r="19685" b="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80465" cy="277495"/>
                          <a:chOff x="0" y="0"/>
                          <a:chExt cx="1180465" cy="277495"/>
                        </a:xfrm>
                      </wpg:grpSpPr>
                      <wps:wsp>
                        <wps:cNvPr id="16" name="直接箭头连接符 16"/>
                        <wps:cNvCnPr>
                          <a:cxnSpLocks/>
                        </wps:cNvCnPr>
                        <wps:spPr>
                          <a:xfrm>
                            <a:off x="0" y="142875"/>
                            <a:ext cx="313690" cy="0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FF0000"/>
                            </a:solidFill>
                            <a:prstDash val="solid"/>
                            <a:miter lim="800000"/>
                            <a:tailEnd type="stealth"/>
                          </a:ln>
                          <a:effectLst/>
                        </wps:spPr>
                        <wps:bodyPr/>
                      </wps:wsp>
                      <wps:wsp>
                        <wps:cNvPr id="15" name="直接箭头连接符 15"/>
                        <wps:cNvCnPr>
                          <a:cxnSpLocks/>
                        </wps:cNvCnPr>
                        <wps:spPr>
                          <a:xfrm flipH="1">
                            <a:off x="866775" y="142875"/>
                            <a:ext cx="313690" cy="0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FF0000"/>
                            </a:solidFill>
                            <a:prstDash val="solid"/>
                            <a:miter lim="800000"/>
                            <a:tailEnd type="stealth"/>
                          </a:ln>
                          <a:effectLst/>
                        </wps:spPr>
                        <wps:bodyPr/>
                      </wps:wsp>
                      <wps:wsp>
                        <wps:cNvPr id="14" name="文本框 14"/>
                        <wps:cNvSpPr txBox="1">
                          <a:spLocks/>
                        </wps:cNvSpPr>
                        <wps:spPr>
                          <a:xfrm>
                            <a:off x="409575" y="0"/>
                            <a:ext cx="342900" cy="2774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DB7334" w14:textId="77777777" w:rsidR="002E3872" w:rsidRDefault="002E3872" w:rsidP="002E3872">
                              <w:pPr>
                                <w:pStyle w:val="af7"/>
                                <w:spacing w:before="0" w:beforeAutospacing="0" w:after="0" w:afterAutospacing="0"/>
                                <w:jc w:val="center"/>
                              </w:pPr>
                              <w:r w:rsidRPr="00F16980">
                                <w:rPr>
                                  <w:rFonts w:ascii="Calibri" w:eastAsia="宋体" w:hAnsi="Calibri" w:cs="Times New Roman"/>
                                  <w:color w:val="FF0000"/>
                                  <w:kern w:val="24"/>
                                </w:rPr>
                                <w:t>CP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CCB8BB" id="组合 3" o:spid="_x0000_s1030" style="position:absolute;left:0;text-align:left;margin-left:51.75pt;margin-top:5.8pt;width:92.95pt;height:21.85pt;z-index:251658752" coordsize="11804,27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">
                <v:shape id="直接箭头连接符 16" o:spid="_x0000_s1031" type="#_x0000_t32" style="position:absolute;top:1428;width:313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lOucAAAADbAAAADwAAAGRycy9kb3ducmV2LnhtbERPzYrCMBC+L/gOYQRva1oFlWoUKRQU&#10;dg9bfYCxGdtgMylN1Pr2ZmFhb/Px/c5mN9hWPKj3xrGCdJqAIK6cNlwrOJ+KzxUIH5A1to5JwYs8&#10;7Lajjw1m2j35hx5lqEUMYZ+hgiaELpPSVw1Z9FPXEUfu6nqLIcK+lrrHZwy3rZwlyUJaNBwbGuwo&#10;b6i6lXerwJyK9LLKv7/mx/xipE6XRZkvlZqMh/0aRKAh/Iv/3Acd5y/g95d4gN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9pTrnAAAAA2wAAAA8AAAAAAAAAAAAAAAAA&#10;oQIAAGRycy9kb3ducmV2LnhtbFBLBQYAAAAABAAEAPkAAACOAwAAAAA=&#10;" strokecolor="red" strokeweight="1.5pt">
                  <v:stroke endarrow="classic" joinstyle="miter"/>
                  <o:lock v:ext="edit" shapetype="f"/>
                </v:shape>
                <v:shape id="直接箭头连接符 15" o:spid="_x0000_s1032" type="#_x0000_t32" style="position:absolute;left:8667;top:1428;width:313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EOQ8EAAADbAAAADwAAAGRycy9kb3ducmV2LnhtbERPTWsCMRC9C/6HMIXeNNtCRdbNiooF&#10;e6ta6nXcjJvFzSRuUt3+e1MoeJvH+5xi3ttWXKkLjWMFL+MMBHHldMO1gq/9+2gKIkRkja1jUvBL&#10;AeblcFBgrt2Nt3TdxVqkEA45KjAx+lzKUBmyGMbOEyfu5DqLMcGulrrDWwq3rXzNsom02HBqMOhp&#10;Zag6736sguNxczn4z0Ooth/+u/crs7ysl0o9P/WLGYhIfXyI/90bnea/wd8v6QBZ3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EQ5DwQAAANsAAAAPAAAAAAAAAAAAAAAA&#10;AKECAABkcnMvZG93bnJldi54bWxQSwUGAAAAAAQABAD5AAAAjwMAAAAA&#10;" strokecolor="red" strokeweight="1.5pt">
                  <v:stroke endarrow="classic" joinstyle="miter"/>
                  <o:lock v:ext="edit" shapetype="f"/>
                </v:shape>
                <v:shape id="文本框 14" o:spid="_x0000_s1033" type="#_x0000_t202" style="position:absolute;left:4095;width:3429;height:277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a1e8EA&#10;AADbAAAADwAAAGRycy9kb3ducmV2LnhtbERPTWsCMRC9F/wPYQQvRbNqEVmNIkJBqBdXvQ+bcXdx&#10;M1mTdE3765tCobd5vM9Zb6NpRU/ON5YVTCcZCOLS6oYrBZfz+3gJwgdkja1lUvBFHrabwcsac22f&#10;fKK+CJVIIexzVFCH0OVS+rImg35iO+LE3awzGBJ0ldQOnynctHKWZQtpsOHUUGNH+5rKe/FpFOji&#10;+n1280d83X2cZtV1UcZHf1RqNIy7FYhAMfyL/9wHnea/we8v6QC5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WtXvBAAAA2wAAAA8AAAAAAAAAAAAAAAAAmAIAAGRycy9kb3du&#10;cmV2LnhtbFBLBQYAAAAABAAEAPUAAACGAwAAAAA=&#10;" filled="f" stroked="f">
                  <v:path arrowok="t"/>
                  <v:textbox style="mso-fit-shape-to-text:t">
                    <w:txbxContent>
                      <w:p w14:paraId="52DB7334" w14:textId="77777777" w:rsidR="002E3872" w:rsidRDefault="002E3872" w:rsidP="002E3872">
                        <w:pPr>
                          <w:pStyle w:val="af7"/>
                          <w:spacing w:before="0" w:beforeAutospacing="0" w:after="0" w:afterAutospacing="0"/>
                          <w:jc w:val="center"/>
                        </w:pPr>
                        <w:r w:rsidRPr="00F16980">
                          <w:rPr>
                            <w:rFonts w:ascii="Calibri" w:eastAsia="宋体" w:hAnsi="Calibri" w:cs="Times New Roman"/>
                            <w:color w:val="FF0000"/>
                            <w:kern w:val="24"/>
                          </w:rPr>
                          <w:t>CP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12178C">
        <w:rPr>
          <w:noProof/>
          <w:lang w:eastAsia="zh-CN"/>
        </w:rPr>
        <w:drawing>
          <wp:inline distT="0" distB="0" distL="0" distR="0" wp14:anchorId="38F9933B" wp14:editId="599207F0">
            <wp:extent cx="5916295" cy="1972098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972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96AF3" w14:textId="77777777" w:rsidR="00B15D22" w:rsidRPr="00B82A5D" w:rsidRDefault="00B15D22" w:rsidP="00B15D22">
      <w:pPr>
        <w:pStyle w:val="a5"/>
        <w:rPr>
          <w:rFonts w:eastAsia="宋体"/>
          <w:lang w:eastAsia="zh-CN"/>
        </w:rPr>
      </w:pPr>
      <w:bookmarkStart w:id="6" w:name="_Ref446409051"/>
      <w:r>
        <w:t xml:space="preserve">Figure </w:t>
      </w:r>
      <w:r w:rsidR="002F5B5C">
        <w:fldChar w:fldCharType="begin"/>
      </w:r>
      <w:r w:rsidR="002F5B5C">
        <w:instrText xml:space="preserve"> SEQ Figure \* ARABIC </w:instrText>
      </w:r>
      <w:r w:rsidR="002F5B5C">
        <w:fldChar w:fldCharType="separate"/>
      </w:r>
      <w:r>
        <w:rPr>
          <w:noProof/>
        </w:rPr>
        <w:t>5</w:t>
      </w:r>
      <w:r w:rsidR="002F5B5C">
        <w:rPr>
          <w:noProof/>
        </w:rPr>
        <w:fldChar w:fldCharType="end"/>
      </w:r>
      <w:bookmarkEnd w:id="6"/>
      <w:r>
        <w:t xml:space="preserve"> SIR against time offset for 3 adjacent subcarriers for OFDM, F-OFDM and FBMC</w:t>
      </w:r>
    </w:p>
    <w:p w14:paraId="6ED8EC54" w14:textId="77777777" w:rsidR="00B15D22" w:rsidRPr="00B15D22" w:rsidRDefault="00B15D22" w:rsidP="00F05A1B">
      <w:pPr>
        <w:spacing w:before="120"/>
        <w:rPr>
          <w:lang w:eastAsia="zh-CN"/>
        </w:rPr>
      </w:pPr>
    </w:p>
    <w:p w14:paraId="7EF8149C" w14:textId="7440304D" w:rsidR="00B15D22" w:rsidRPr="00B15D22" w:rsidRDefault="00B15D22" w:rsidP="00F05A1B">
      <w:pPr>
        <w:widowControl w:val="0"/>
        <w:spacing w:before="120"/>
        <w:rPr>
          <w:b/>
          <w:i/>
          <w:lang w:eastAsia="zh-CN"/>
        </w:rPr>
      </w:pPr>
      <w:r w:rsidRPr="00B15D22">
        <w:rPr>
          <w:b/>
          <w:i/>
          <w:lang w:eastAsia="zh-CN"/>
        </w:rPr>
        <w:t xml:space="preserve">Observation </w:t>
      </w:r>
      <w:r w:rsidR="00421374">
        <w:rPr>
          <w:b/>
          <w:i/>
          <w:lang w:eastAsia="zh-CN"/>
        </w:rPr>
        <w:t>2</w:t>
      </w:r>
      <w:r w:rsidRPr="00B15D22">
        <w:rPr>
          <w:b/>
          <w:i/>
          <w:lang w:eastAsia="zh-CN"/>
        </w:rPr>
        <w:t>:</w:t>
      </w:r>
      <w:r w:rsidR="001E223C">
        <w:rPr>
          <w:b/>
          <w:i/>
          <w:lang w:eastAsia="zh-CN"/>
        </w:rPr>
        <w:t xml:space="preserve"> When uplink transmission are synchronized in frequency but not in time</w:t>
      </w:r>
      <w:r w:rsidR="00421374">
        <w:rPr>
          <w:b/>
          <w:i/>
          <w:lang w:eastAsia="zh-CN"/>
        </w:rPr>
        <w:t>, F-</w:t>
      </w:r>
      <w:r w:rsidRPr="00B15D22">
        <w:rPr>
          <w:b/>
          <w:i/>
          <w:lang w:eastAsia="zh-CN"/>
        </w:rPr>
        <w:t xml:space="preserve">OFDM </w:t>
      </w:r>
      <w:r w:rsidR="003B5782">
        <w:rPr>
          <w:b/>
          <w:i/>
          <w:lang w:eastAsia="zh-CN"/>
        </w:rPr>
        <w:t>achieves</w:t>
      </w:r>
      <w:r w:rsidR="00421374">
        <w:rPr>
          <w:b/>
          <w:i/>
          <w:lang w:eastAsia="zh-CN"/>
        </w:rPr>
        <w:t xml:space="preserve"> moderate</w:t>
      </w:r>
      <w:r w:rsidR="003B5782" w:rsidRPr="00B15D22">
        <w:rPr>
          <w:b/>
          <w:i/>
          <w:lang w:eastAsia="zh-CN"/>
        </w:rPr>
        <w:t xml:space="preserve"> </w:t>
      </w:r>
      <w:r w:rsidRPr="00B15D22">
        <w:rPr>
          <w:b/>
          <w:i/>
          <w:lang w:eastAsia="zh-CN"/>
        </w:rPr>
        <w:t xml:space="preserve">gain over OFDM against time offset </w:t>
      </w:r>
      <w:r w:rsidR="00421374">
        <w:rPr>
          <w:b/>
          <w:i/>
          <w:lang w:eastAsia="zh-CN"/>
        </w:rPr>
        <w:t xml:space="preserve">while </w:t>
      </w:r>
      <w:r w:rsidRPr="00B15D22">
        <w:rPr>
          <w:b/>
          <w:i/>
          <w:lang w:eastAsia="zh-CN"/>
        </w:rPr>
        <w:t xml:space="preserve"> FBMC </w:t>
      </w:r>
      <w:r w:rsidR="00421374">
        <w:rPr>
          <w:b/>
          <w:i/>
          <w:lang w:eastAsia="zh-CN"/>
        </w:rPr>
        <w:t xml:space="preserve">achieves significant </w:t>
      </w:r>
      <w:r w:rsidRPr="00B15D22">
        <w:rPr>
          <w:b/>
          <w:i/>
          <w:lang w:eastAsia="zh-CN"/>
        </w:rPr>
        <w:t>gain over OFDM except for the closest subcarrier that suffers from loss of real-orthogonality.</w:t>
      </w:r>
    </w:p>
    <w:p w14:paraId="0E3B9B5D" w14:textId="77777777" w:rsidR="00B15D22" w:rsidRDefault="00B15D22" w:rsidP="00F05A1B">
      <w:pPr>
        <w:spacing w:before="120"/>
        <w:rPr>
          <w:lang w:eastAsia="zh-CN"/>
        </w:rPr>
      </w:pPr>
    </w:p>
    <w:p w14:paraId="1FC3E779" w14:textId="111E845F" w:rsidR="00B15D22" w:rsidRDefault="00C86144" w:rsidP="00F05A1B">
      <w:pPr>
        <w:pStyle w:val="2"/>
        <w:rPr>
          <w:lang w:eastAsia="zh-CN"/>
        </w:rPr>
      </w:pPr>
      <w:bookmarkStart w:id="7" w:name="_Ref447184743"/>
      <w:r>
        <w:rPr>
          <w:lang w:eastAsia="zh-CN"/>
        </w:rPr>
        <w:t xml:space="preserve">Scenario C: </w:t>
      </w:r>
      <w:r w:rsidR="00F05A1B" w:rsidRPr="00F05A1B">
        <w:rPr>
          <w:lang w:eastAsia="zh-CN"/>
        </w:rPr>
        <w:t>Coexistence of</w:t>
      </w:r>
      <w:r w:rsidR="00282C98">
        <w:rPr>
          <w:lang w:eastAsia="zh-CN"/>
        </w:rPr>
        <w:t xml:space="preserve"> different</w:t>
      </w:r>
      <w:r w:rsidR="00F05A1B" w:rsidRPr="00F05A1B">
        <w:rPr>
          <w:lang w:eastAsia="zh-CN"/>
        </w:rPr>
        <w:t xml:space="preserve"> </w:t>
      </w:r>
      <w:bookmarkEnd w:id="7"/>
      <w:r w:rsidR="00EF492A">
        <w:rPr>
          <w:lang w:eastAsia="zh-CN"/>
        </w:rPr>
        <w:t>numerologies</w:t>
      </w:r>
    </w:p>
    <w:p w14:paraId="5D2CE743" w14:textId="5DFC7E75" w:rsidR="00F05A1B" w:rsidRDefault="00F05A1B" w:rsidP="00FA6DAA">
      <w:pPr>
        <w:spacing w:before="120"/>
        <w:rPr>
          <w:lang w:eastAsia="zh-CN"/>
        </w:rPr>
      </w:pPr>
      <w:r>
        <w:rPr>
          <w:lang w:eastAsia="zh-CN"/>
        </w:rPr>
        <w:t xml:space="preserve">In </w:t>
      </w:r>
      <w:r w:rsidR="00C97B75">
        <w:rPr>
          <w:lang w:eastAsia="zh-CN"/>
        </w:rPr>
        <w:t>Scenario C</w:t>
      </w:r>
      <w:r>
        <w:rPr>
          <w:lang w:eastAsia="zh-CN"/>
        </w:rPr>
        <w:t>,</w:t>
      </w:r>
      <w:r w:rsidR="00C97B75">
        <w:rPr>
          <w:lang w:eastAsia="zh-CN"/>
        </w:rPr>
        <w:t xml:space="preserve"> it is assu</w:t>
      </w:r>
      <w:r w:rsidR="00C10DFC">
        <w:rPr>
          <w:lang w:eastAsia="zh-CN"/>
        </w:rPr>
        <w:t>med that two</w:t>
      </w:r>
      <w:r w:rsidR="00C97B75">
        <w:rPr>
          <w:lang w:eastAsia="zh-CN"/>
        </w:rPr>
        <w:t xml:space="preserve"> UEs</w:t>
      </w:r>
      <w:r w:rsidR="00C10DFC">
        <w:rPr>
          <w:lang w:eastAsia="zh-CN"/>
        </w:rPr>
        <w:t xml:space="preserve"> in different </w:t>
      </w:r>
      <w:r w:rsidR="00F31568">
        <w:rPr>
          <w:lang w:eastAsia="zh-CN"/>
        </w:rPr>
        <w:t>sub-</w:t>
      </w:r>
      <w:r w:rsidR="00C10DFC">
        <w:rPr>
          <w:lang w:eastAsia="zh-CN"/>
        </w:rPr>
        <w:t xml:space="preserve">bands </w:t>
      </w:r>
      <w:r w:rsidR="00E417BC">
        <w:rPr>
          <w:lang w:eastAsia="zh-CN"/>
        </w:rPr>
        <w:t>use</w:t>
      </w:r>
      <w:r w:rsidR="00F91470">
        <w:rPr>
          <w:lang w:eastAsia="zh-CN"/>
        </w:rPr>
        <w:t xml:space="preserve"> different numerologies.</w:t>
      </w:r>
      <w:r w:rsidR="00F31568">
        <w:rPr>
          <w:lang w:eastAsia="zh-CN"/>
        </w:rPr>
        <w:t xml:space="preserve"> </w:t>
      </w:r>
      <w:r w:rsidR="006626F8">
        <w:rPr>
          <w:lang w:eastAsia="zh-CN"/>
        </w:rPr>
        <w:t xml:space="preserve">We assume that user 1 uses </w:t>
      </w:r>
      <w:r>
        <w:rPr>
          <w:lang w:eastAsia="zh-CN"/>
        </w:rPr>
        <w:t>24 out of 1024 subcarriers</w:t>
      </w:r>
      <w:r w:rsidR="006626F8">
        <w:rPr>
          <w:lang w:eastAsia="zh-CN"/>
        </w:rPr>
        <w:t xml:space="preserve"> with 15 kHz subcarrier spacing </w:t>
      </w:r>
      <w:r>
        <w:rPr>
          <w:lang w:eastAsia="zh-CN"/>
        </w:rPr>
        <w:t xml:space="preserve">and </w:t>
      </w:r>
      <w:r w:rsidR="006626F8">
        <w:rPr>
          <w:lang w:eastAsia="zh-CN"/>
        </w:rPr>
        <w:t xml:space="preserve">user 2 uses </w:t>
      </w:r>
      <w:r>
        <w:rPr>
          <w:lang w:eastAsia="zh-CN"/>
        </w:rPr>
        <w:t>48 out of 2048 subcarriers</w:t>
      </w:r>
      <w:r w:rsidR="006626F8">
        <w:rPr>
          <w:lang w:eastAsia="zh-CN"/>
        </w:rPr>
        <w:t xml:space="preserve"> with 7.5 kHz subcarrier spacing. Both of two users a</w:t>
      </w:r>
      <w:r>
        <w:rPr>
          <w:lang w:eastAsia="zh-CN"/>
        </w:rPr>
        <w:t xml:space="preserve">re modulated with random symbols with unit power using FDM modulation. </w:t>
      </w:r>
      <w:r w:rsidR="00034E0F">
        <w:rPr>
          <w:lang w:eastAsia="zh-CN"/>
        </w:rPr>
        <w:t>T</w:t>
      </w:r>
      <w:r w:rsidR="00F37D79">
        <w:rPr>
          <w:lang w:eastAsia="zh-CN"/>
        </w:rPr>
        <w:t xml:space="preserve">he </w:t>
      </w:r>
      <w:r>
        <w:rPr>
          <w:lang w:eastAsia="zh-CN"/>
        </w:rPr>
        <w:t xml:space="preserve">interference from user 2 on the possible subcarriers of user 1 and interference from user 1 on the possible subcarriers of user 2 are evaluated, respectively. </w:t>
      </w:r>
      <w:r w:rsidR="009F7B03">
        <w:rPr>
          <w:lang w:eastAsia="zh-CN"/>
        </w:rPr>
        <w:t>A</w:t>
      </w:r>
      <w:r>
        <w:rPr>
          <w:lang w:eastAsia="zh-CN"/>
        </w:rPr>
        <w:t xml:space="preserve"> uniform</w:t>
      </w:r>
      <w:r w:rsidR="00C97B75">
        <w:rPr>
          <w:lang w:eastAsia="zh-CN"/>
        </w:rPr>
        <w:t xml:space="preserve"> symbol period</w:t>
      </w:r>
      <w:r>
        <w:rPr>
          <w:lang w:eastAsia="zh-CN"/>
        </w:rPr>
        <w:t xml:space="preserve"> </w:t>
      </w:r>
      <w:r w:rsidRPr="00DF092F">
        <w:rPr>
          <w:i/>
          <w:lang w:eastAsia="zh-CN"/>
        </w:rPr>
        <w:t>T</w:t>
      </w:r>
      <w:r w:rsidRPr="00DF092F">
        <w:rPr>
          <w:vertAlign w:val="subscript"/>
          <w:lang w:eastAsia="zh-CN"/>
        </w:rPr>
        <w:t>s</w:t>
      </w:r>
      <w:r>
        <w:rPr>
          <w:lang w:eastAsia="zh-CN"/>
        </w:rPr>
        <w:t xml:space="preserve"> </w:t>
      </w:r>
      <w:r w:rsidR="009F7B03">
        <w:rPr>
          <w:lang w:eastAsia="zh-CN"/>
        </w:rPr>
        <w:t xml:space="preserve">is assumed </w:t>
      </w:r>
      <w:r>
        <w:rPr>
          <w:lang w:eastAsia="zh-CN"/>
        </w:rPr>
        <w:t>for both users so that the subcarrier spacing is proportional to the reciprocal of FFT size. The symbols with the preceding CP</w:t>
      </w:r>
      <w:r w:rsidR="00944452">
        <w:rPr>
          <w:lang w:eastAsia="zh-CN"/>
        </w:rPr>
        <w:t xml:space="preserve"> in time domain</w:t>
      </w:r>
      <w:r>
        <w:rPr>
          <w:lang w:eastAsia="zh-CN"/>
        </w:rPr>
        <w:t xml:space="preserve"> are arranged as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_Ref446420693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6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</w:p>
    <w:p w14:paraId="1EB0CE82" w14:textId="77777777" w:rsidR="00F05A1B" w:rsidRDefault="00F05A1B" w:rsidP="00F05A1B">
      <w:pPr>
        <w:keepNext/>
        <w:jc w:val="center"/>
      </w:pPr>
      <w:r w:rsidRPr="00B92991">
        <w:rPr>
          <w:noProof/>
          <w:lang w:eastAsia="zh-CN"/>
        </w:rPr>
        <w:drawing>
          <wp:inline distT="0" distB="0" distL="0" distR="0" wp14:anchorId="52820B83" wp14:editId="62006FCA">
            <wp:extent cx="5274945" cy="866775"/>
            <wp:effectExtent l="0" t="0" r="0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7CB5D1" w14:textId="3A8C3AC7" w:rsidR="007146A0" w:rsidRDefault="00F05A1B" w:rsidP="007146A0">
      <w:pPr>
        <w:spacing w:before="120"/>
        <w:rPr>
          <w:lang w:eastAsia="zh-CN"/>
        </w:rPr>
      </w:pPr>
      <w:bookmarkStart w:id="8" w:name="_Ref446420693"/>
      <w:r>
        <w:t xml:space="preserve">Figure </w:t>
      </w:r>
      <w:r w:rsidR="002F5B5C">
        <w:fldChar w:fldCharType="begin"/>
      </w:r>
      <w:r w:rsidR="002F5B5C">
        <w:instrText xml:space="preserve"> SEQ Figure \* ARABIC </w:instrText>
      </w:r>
      <w:r w:rsidR="002F5B5C">
        <w:fldChar w:fldCharType="separate"/>
      </w:r>
      <w:r>
        <w:rPr>
          <w:noProof/>
        </w:rPr>
        <w:t>6</w:t>
      </w:r>
      <w:r w:rsidR="002F5B5C">
        <w:rPr>
          <w:noProof/>
        </w:rPr>
        <w:fldChar w:fldCharType="end"/>
      </w:r>
      <w:bookmarkEnd w:id="8"/>
      <w:r>
        <w:t xml:space="preserve"> Simulation model for </w:t>
      </w:r>
      <w:r w:rsidR="009D429F">
        <w:t xml:space="preserve">numerology </w:t>
      </w:r>
      <w:r>
        <w:t>coexistence of different subcarrier spacings</w:t>
      </w:r>
      <w:r w:rsidR="00FA6DAA">
        <w:t>.</w:t>
      </w:r>
      <w:r w:rsidR="007146A0" w:rsidRPr="007146A0">
        <w:rPr>
          <w:lang w:eastAsia="zh-CN"/>
        </w:rPr>
        <w:t xml:space="preserve"> </w:t>
      </w:r>
      <w:r w:rsidR="007146A0">
        <w:rPr>
          <w:lang w:eastAsia="zh-CN"/>
        </w:rPr>
        <w:t>Note that</w:t>
      </w:r>
    </w:p>
    <w:p w14:paraId="4657EC17" w14:textId="77777777" w:rsidR="007146A0" w:rsidRDefault="007146A0" w:rsidP="007146A0">
      <w:pPr>
        <w:numPr>
          <w:ilvl w:val="0"/>
          <w:numId w:val="21"/>
        </w:numPr>
        <w:autoSpaceDE/>
        <w:autoSpaceDN/>
        <w:adjustRightInd/>
        <w:snapToGrid/>
        <w:spacing w:before="120"/>
        <w:jc w:val="left"/>
        <w:rPr>
          <w:lang w:eastAsia="zh-CN"/>
        </w:rPr>
      </w:pPr>
      <w:r>
        <w:rPr>
          <w:rFonts w:hint="eastAsia"/>
          <w:lang w:eastAsia="zh-CN"/>
        </w:rPr>
        <w:t xml:space="preserve">Time offset </w:t>
      </w:r>
      <w:r>
        <w:rPr>
          <w:lang w:eastAsia="zh-CN"/>
        </w:rPr>
        <w:t xml:space="preserve">is generated </w:t>
      </w:r>
      <w:r>
        <w:rPr>
          <w:rFonts w:hint="eastAsia"/>
          <w:lang w:eastAsia="zh-CN"/>
        </w:rPr>
        <w:t xml:space="preserve">by a random </w:t>
      </w:r>
      <w:r>
        <w:rPr>
          <w:lang w:eastAsia="zh-CN"/>
        </w:rPr>
        <w:t>multiple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symbol period</w:t>
      </w:r>
      <w:r>
        <w:rPr>
          <w:rFonts w:hint="eastAsia"/>
          <w:lang w:eastAsia="zh-CN"/>
        </w:rPr>
        <w:t>, e.g.,</w:t>
      </w:r>
      <w:r>
        <w:rPr>
          <w:lang w:eastAsia="zh-CN"/>
        </w:rPr>
        <w:t xml:space="preserve"> 256</w:t>
      </w:r>
      <w:r w:rsidRPr="009457DC">
        <w:rPr>
          <w:i/>
          <w:lang w:eastAsia="zh-CN"/>
        </w:rPr>
        <w:t>T</w:t>
      </w:r>
      <w:r w:rsidRPr="009457DC">
        <w:rPr>
          <w:vertAlign w:val="subscript"/>
          <w:lang w:eastAsia="zh-CN"/>
        </w:rPr>
        <w:t>s</w:t>
      </w:r>
      <w:r>
        <w:rPr>
          <w:lang w:eastAsia="zh-CN"/>
        </w:rPr>
        <w:t>.</w:t>
      </w:r>
    </w:p>
    <w:p w14:paraId="36090E0A" w14:textId="77777777" w:rsidR="007146A0" w:rsidRDefault="007146A0" w:rsidP="007146A0">
      <w:pPr>
        <w:numPr>
          <w:ilvl w:val="0"/>
          <w:numId w:val="21"/>
        </w:numPr>
        <w:autoSpaceDE/>
        <w:autoSpaceDN/>
        <w:adjustRightInd/>
        <w:snapToGrid/>
        <w:spacing w:before="120"/>
        <w:jc w:val="left"/>
        <w:rPr>
          <w:lang w:eastAsia="zh-CN"/>
        </w:rPr>
      </w:pPr>
      <w:r>
        <w:rPr>
          <w:lang w:eastAsia="zh-CN"/>
        </w:rPr>
        <w:t>For FBMC, there is no CP.</w:t>
      </w:r>
    </w:p>
    <w:p w14:paraId="7FEF1602" w14:textId="30B7A9D4" w:rsidR="00F05A1B" w:rsidRPr="00FA6DAA" w:rsidRDefault="007146A0" w:rsidP="00FA6DAA">
      <w:pPr>
        <w:spacing w:before="120"/>
        <w:rPr>
          <w:lang w:eastAsia="zh-CN"/>
        </w:rPr>
      </w:pPr>
      <w:r>
        <w:rPr>
          <w:lang w:eastAsia="zh-CN"/>
        </w:rPr>
        <w:lastRenderedPageBreak/>
        <w:t>The in-band and the out-of-band signal are modulated with the same waveform.</w:t>
      </w:r>
      <w:r w:rsidRPr="009457DC">
        <w:rPr>
          <w:lang w:eastAsia="zh-CN"/>
        </w:rPr>
        <w:t xml:space="preserve"> </w:t>
      </w:r>
    </w:p>
    <w:p w14:paraId="122C4131" w14:textId="5C750FE1" w:rsidR="00F05A1B" w:rsidRDefault="00F05A1B" w:rsidP="00F05A1B">
      <w:pPr>
        <w:spacing w:before="120"/>
        <w:rPr>
          <w:rFonts w:eastAsia="宋体"/>
          <w:lang w:val="en-GB" w:eastAsia="zh-CN"/>
        </w:rPr>
      </w:pPr>
      <w:r w:rsidRPr="00B82A5D">
        <w:rPr>
          <w:rFonts w:eastAsia="宋体"/>
          <w:lang w:val="en-GB" w:eastAsia="zh-CN"/>
        </w:rPr>
        <w:fldChar w:fldCharType="begin"/>
      </w:r>
      <w:r w:rsidRPr="00B82A5D">
        <w:rPr>
          <w:rFonts w:eastAsia="宋体"/>
          <w:lang w:val="en-GB" w:eastAsia="zh-CN"/>
        </w:rPr>
        <w:instrText xml:space="preserve"> REF _Ref446421409 \h </w:instrText>
      </w:r>
      <w:r w:rsidRPr="00B82A5D">
        <w:rPr>
          <w:rFonts w:eastAsia="宋体"/>
          <w:lang w:val="en-GB" w:eastAsia="zh-CN"/>
        </w:rPr>
      </w:r>
      <w:r w:rsidRPr="00B82A5D">
        <w:rPr>
          <w:rFonts w:eastAsia="宋体"/>
          <w:lang w:val="en-GB" w:eastAsia="zh-CN"/>
        </w:rPr>
        <w:fldChar w:fldCharType="separate"/>
      </w:r>
      <w:r>
        <w:t xml:space="preserve">Figure </w:t>
      </w:r>
      <w:r>
        <w:rPr>
          <w:noProof/>
        </w:rPr>
        <w:t>7</w:t>
      </w:r>
      <w:r w:rsidRPr="00B82A5D">
        <w:rPr>
          <w:rFonts w:eastAsia="宋体"/>
          <w:lang w:val="en-GB" w:eastAsia="zh-CN"/>
        </w:rPr>
        <w:fldChar w:fldCharType="end"/>
      </w:r>
      <w:r w:rsidRPr="00B82A5D">
        <w:rPr>
          <w:rFonts w:eastAsia="宋体"/>
          <w:lang w:val="en-GB" w:eastAsia="zh-CN"/>
        </w:rPr>
        <w:t xml:space="preserve"> and </w:t>
      </w:r>
      <w:r w:rsidRPr="00B82A5D">
        <w:rPr>
          <w:rFonts w:eastAsia="宋体"/>
          <w:lang w:val="en-GB" w:eastAsia="zh-CN"/>
        </w:rPr>
        <w:fldChar w:fldCharType="begin"/>
      </w:r>
      <w:r w:rsidRPr="00B82A5D">
        <w:rPr>
          <w:rFonts w:eastAsia="宋体"/>
          <w:lang w:val="en-GB" w:eastAsia="zh-CN"/>
        </w:rPr>
        <w:instrText xml:space="preserve"> REF _Ref446421411 \h </w:instrText>
      </w:r>
      <w:r w:rsidRPr="00B82A5D">
        <w:rPr>
          <w:rFonts w:eastAsia="宋体"/>
          <w:lang w:val="en-GB" w:eastAsia="zh-CN"/>
        </w:rPr>
      </w:r>
      <w:r w:rsidRPr="00B82A5D">
        <w:rPr>
          <w:rFonts w:eastAsia="宋体"/>
          <w:lang w:val="en-GB" w:eastAsia="zh-CN"/>
        </w:rPr>
        <w:fldChar w:fldCharType="separate"/>
      </w:r>
      <w:r>
        <w:t xml:space="preserve">Figure </w:t>
      </w:r>
      <w:r>
        <w:rPr>
          <w:noProof/>
        </w:rPr>
        <w:t>8</w:t>
      </w:r>
      <w:r w:rsidRPr="00B82A5D">
        <w:rPr>
          <w:rFonts w:eastAsia="宋体"/>
          <w:lang w:val="en-GB" w:eastAsia="zh-CN"/>
        </w:rPr>
        <w:fldChar w:fldCharType="end"/>
      </w:r>
      <w:r w:rsidRPr="00B82A5D">
        <w:rPr>
          <w:rFonts w:eastAsia="宋体"/>
          <w:lang w:val="en-GB" w:eastAsia="zh-CN"/>
        </w:rPr>
        <w:t xml:space="preserve"> show SIR against subcarrier for interference from user 2 to user 1 and from user 1 to user 2, respectively. When the interference from user 2 to user 1 is measured, we assume that user 2 takes subcarriers indexed from </w:t>
      </w:r>
      <w:r w:rsidRPr="00B82A5D">
        <w:rPr>
          <w:rFonts w:eastAsia="宋体"/>
          <w:i/>
          <w:lang w:val="en-GB" w:eastAsia="zh-CN"/>
        </w:rPr>
        <w:t>k</w:t>
      </w:r>
      <w:r w:rsidRPr="00B82A5D">
        <w:rPr>
          <w:rFonts w:eastAsia="宋体"/>
          <w:vertAlign w:val="subscript"/>
          <w:lang w:val="en-GB" w:eastAsia="zh-CN"/>
        </w:rPr>
        <w:t>2</w:t>
      </w:r>
      <w:r w:rsidRPr="00B82A5D">
        <w:rPr>
          <w:rFonts w:eastAsia="宋体"/>
          <w:lang w:val="en-GB" w:eastAsia="zh-CN"/>
        </w:rPr>
        <w:t xml:space="preserve">=-24 to </w:t>
      </w:r>
      <w:r w:rsidRPr="00147FE2">
        <w:rPr>
          <w:rFonts w:eastAsia="宋体"/>
          <w:i/>
          <w:lang w:val="en-GB" w:eastAsia="zh-CN"/>
        </w:rPr>
        <w:t>k</w:t>
      </w:r>
      <w:r w:rsidRPr="00147FE2">
        <w:rPr>
          <w:rFonts w:eastAsia="宋体"/>
          <w:vertAlign w:val="subscript"/>
          <w:lang w:val="en-GB" w:eastAsia="zh-CN"/>
        </w:rPr>
        <w:t>2</w:t>
      </w:r>
      <w:r w:rsidRPr="00147FE2">
        <w:rPr>
          <w:rFonts w:eastAsia="宋体"/>
          <w:lang w:val="en-GB" w:eastAsia="zh-CN"/>
        </w:rPr>
        <w:t>=</w:t>
      </w:r>
      <w:r w:rsidRPr="00B82A5D">
        <w:rPr>
          <w:rFonts w:eastAsia="宋体"/>
          <w:lang w:val="en-GB" w:eastAsia="zh-CN"/>
        </w:rPr>
        <w:t xml:space="preserve">23, and the out-of-band subcarrier indices of interest for user 1 starts from </w:t>
      </w:r>
      <w:r w:rsidRPr="00147FE2">
        <w:rPr>
          <w:rFonts w:eastAsia="宋体"/>
          <w:i/>
          <w:lang w:val="en-GB" w:eastAsia="zh-CN"/>
        </w:rPr>
        <w:t>k</w:t>
      </w:r>
      <w:r>
        <w:rPr>
          <w:rFonts w:eastAsia="宋体"/>
          <w:vertAlign w:val="subscript"/>
          <w:lang w:val="en-GB" w:eastAsia="zh-CN"/>
        </w:rPr>
        <w:t>1</w:t>
      </w:r>
      <w:r w:rsidRPr="00B82A5D">
        <w:rPr>
          <w:rFonts w:eastAsia="宋体"/>
          <w:lang w:val="en-GB" w:eastAsia="zh-CN"/>
        </w:rPr>
        <w:t xml:space="preserve">=12. On the other hand, when the interference from user 1 to user 2 is measured, we assume that user 1 takes subcarriers indexed from </w:t>
      </w:r>
      <w:r w:rsidRPr="00147FE2">
        <w:rPr>
          <w:rFonts w:eastAsia="宋体"/>
          <w:i/>
          <w:lang w:val="en-GB" w:eastAsia="zh-CN"/>
        </w:rPr>
        <w:t>k</w:t>
      </w:r>
      <w:r>
        <w:rPr>
          <w:rFonts w:eastAsia="宋体"/>
          <w:vertAlign w:val="subscript"/>
          <w:lang w:val="en-GB" w:eastAsia="zh-CN"/>
        </w:rPr>
        <w:t>1</w:t>
      </w:r>
      <w:r w:rsidRPr="00147FE2">
        <w:rPr>
          <w:rFonts w:eastAsia="宋体"/>
          <w:lang w:val="en-GB" w:eastAsia="zh-CN"/>
        </w:rPr>
        <w:t>=</w:t>
      </w:r>
      <w:r w:rsidRPr="00B82A5D">
        <w:rPr>
          <w:rFonts w:eastAsia="宋体"/>
          <w:lang w:val="en-GB" w:eastAsia="zh-CN"/>
        </w:rPr>
        <w:t xml:space="preserve">-12 to </w:t>
      </w:r>
      <w:r w:rsidRPr="00147FE2">
        <w:rPr>
          <w:rFonts w:eastAsia="宋体"/>
          <w:i/>
          <w:lang w:val="en-GB" w:eastAsia="zh-CN"/>
        </w:rPr>
        <w:t>k</w:t>
      </w:r>
      <w:r>
        <w:rPr>
          <w:rFonts w:eastAsia="宋体"/>
          <w:vertAlign w:val="subscript"/>
          <w:lang w:val="en-GB" w:eastAsia="zh-CN"/>
        </w:rPr>
        <w:t>1</w:t>
      </w:r>
      <w:r w:rsidRPr="00147FE2">
        <w:rPr>
          <w:rFonts w:eastAsia="宋体"/>
          <w:lang w:val="en-GB" w:eastAsia="zh-CN"/>
        </w:rPr>
        <w:t>=</w:t>
      </w:r>
      <w:r w:rsidRPr="00B82A5D">
        <w:rPr>
          <w:rFonts w:eastAsia="宋体"/>
          <w:lang w:val="en-GB" w:eastAsia="zh-CN"/>
        </w:rPr>
        <w:t xml:space="preserve">11, and the out-of-band subcarrier indices </w:t>
      </w:r>
      <w:r w:rsidRPr="0023774B">
        <w:rPr>
          <w:rFonts w:eastAsia="宋体"/>
          <w:lang w:val="en-GB" w:eastAsia="zh-CN"/>
        </w:rPr>
        <w:t xml:space="preserve">of interest </w:t>
      </w:r>
      <w:r w:rsidRPr="00B82A5D">
        <w:rPr>
          <w:rFonts w:eastAsia="宋体"/>
          <w:lang w:val="en-GB" w:eastAsia="zh-CN"/>
        </w:rPr>
        <w:t xml:space="preserve">for user 2 starts from </w:t>
      </w:r>
      <w:r w:rsidRPr="00B82A5D">
        <w:rPr>
          <w:rFonts w:eastAsia="宋体"/>
          <w:i/>
          <w:lang w:val="en-GB" w:eastAsia="zh-CN"/>
        </w:rPr>
        <w:t>k</w:t>
      </w:r>
      <w:r w:rsidRPr="00B82A5D">
        <w:rPr>
          <w:rFonts w:eastAsia="宋体"/>
          <w:vertAlign w:val="subscript"/>
          <w:lang w:val="en-GB" w:eastAsia="zh-CN"/>
        </w:rPr>
        <w:t>2</w:t>
      </w:r>
      <w:r w:rsidRPr="00B82A5D">
        <w:rPr>
          <w:rFonts w:eastAsia="宋体"/>
          <w:lang w:val="en-GB" w:eastAsia="zh-CN"/>
        </w:rPr>
        <w:t>=24. From the figure</w:t>
      </w:r>
      <w:r>
        <w:rPr>
          <w:rFonts w:eastAsia="宋体"/>
          <w:lang w:val="en-GB" w:eastAsia="zh-CN"/>
        </w:rPr>
        <w:t>s</w:t>
      </w:r>
      <w:r w:rsidRPr="00B82A5D">
        <w:rPr>
          <w:rFonts w:eastAsia="宋体"/>
          <w:lang w:val="en-GB" w:eastAsia="zh-CN"/>
        </w:rPr>
        <w:t xml:space="preserve">, </w:t>
      </w:r>
      <w:r w:rsidR="00DD7EBE">
        <w:rPr>
          <w:rFonts w:eastAsia="宋体"/>
          <w:lang w:val="en-GB" w:eastAsia="zh-CN"/>
        </w:rPr>
        <w:t xml:space="preserve">we see that </w:t>
      </w:r>
      <w:r w:rsidR="003252A9">
        <w:rPr>
          <w:rFonts w:eastAsia="宋体"/>
          <w:lang w:val="en-GB" w:eastAsia="zh-CN"/>
        </w:rPr>
        <w:t>for OFDM</w:t>
      </w:r>
      <w:r w:rsidR="00CD77A6">
        <w:rPr>
          <w:rFonts w:eastAsia="宋体"/>
          <w:lang w:val="en-GB" w:eastAsia="zh-CN"/>
        </w:rPr>
        <w:t>,</w:t>
      </w:r>
      <w:r w:rsidR="003252A9">
        <w:rPr>
          <w:rFonts w:eastAsia="宋体"/>
          <w:lang w:val="en-GB" w:eastAsia="zh-CN"/>
        </w:rPr>
        <w:t xml:space="preserve"> the </w:t>
      </w:r>
      <w:r w:rsidRPr="00222843">
        <w:rPr>
          <w:rFonts w:eastAsia="宋体"/>
          <w:lang w:val="en-GB" w:eastAsia="zh-CN"/>
        </w:rPr>
        <w:t>interference from user 1</w:t>
      </w:r>
      <w:r>
        <w:rPr>
          <w:rFonts w:eastAsia="宋体"/>
          <w:lang w:val="en-GB" w:eastAsia="zh-CN"/>
        </w:rPr>
        <w:t xml:space="preserve"> to </w:t>
      </w:r>
      <w:r w:rsidRPr="00222843">
        <w:rPr>
          <w:rFonts w:eastAsia="宋体"/>
          <w:lang w:val="en-GB" w:eastAsia="zh-CN"/>
        </w:rPr>
        <w:t>user 2 is higher</w:t>
      </w:r>
      <w:r>
        <w:rPr>
          <w:rFonts w:eastAsia="宋体"/>
          <w:lang w:val="en-GB" w:eastAsia="zh-CN"/>
        </w:rPr>
        <w:t xml:space="preserve"> than that from user 2 to user 1. It is because </w:t>
      </w:r>
      <w:r w:rsidR="00BA014E">
        <w:rPr>
          <w:rFonts w:eastAsia="宋体"/>
          <w:lang w:val="en-GB" w:eastAsia="zh-CN"/>
        </w:rPr>
        <w:t xml:space="preserve">smaller </w:t>
      </w:r>
      <w:r>
        <w:rPr>
          <w:rFonts w:eastAsia="宋体"/>
          <w:lang w:val="en-GB" w:eastAsia="zh-CN"/>
        </w:rPr>
        <w:t>subcarrier spacing inherently generate</w:t>
      </w:r>
      <w:r w:rsidR="006F6F79">
        <w:rPr>
          <w:rFonts w:eastAsia="宋体"/>
          <w:lang w:val="en-GB" w:eastAsia="zh-CN"/>
        </w:rPr>
        <w:t>s</w:t>
      </w:r>
      <w:r>
        <w:rPr>
          <w:rFonts w:eastAsia="宋体"/>
          <w:lang w:val="en-GB" w:eastAsia="zh-CN"/>
        </w:rPr>
        <w:t xml:space="preserve"> lower ripples out of band.</w:t>
      </w:r>
      <w:r w:rsidRPr="00222843">
        <w:rPr>
          <w:rFonts w:eastAsia="宋体"/>
          <w:lang w:val="en-GB" w:eastAsia="zh-CN"/>
        </w:rPr>
        <w:t xml:space="preserve"> </w:t>
      </w:r>
      <w:bookmarkStart w:id="9" w:name="_GoBack"/>
      <w:bookmarkEnd w:id="9"/>
      <w:r>
        <w:rPr>
          <w:rFonts w:eastAsia="宋体"/>
          <w:lang w:val="en-GB" w:eastAsia="zh-CN"/>
        </w:rPr>
        <w:t>T</w:t>
      </w:r>
      <w:r w:rsidRPr="00B82A5D">
        <w:rPr>
          <w:rFonts w:eastAsia="宋体"/>
          <w:lang w:val="en-GB" w:eastAsia="zh-CN"/>
        </w:rPr>
        <w:t xml:space="preserve">he gain of F-OFDM over OFDM is marginal, and </w:t>
      </w:r>
      <w:r w:rsidR="00C72F15">
        <w:rPr>
          <w:rFonts w:eastAsia="宋体"/>
          <w:lang w:val="en-GB" w:eastAsia="zh-CN"/>
        </w:rPr>
        <w:t xml:space="preserve">corresponding </w:t>
      </w:r>
      <w:r w:rsidRPr="00B82A5D">
        <w:rPr>
          <w:rFonts w:eastAsia="宋体"/>
          <w:lang w:val="en-GB" w:eastAsia="zh-CN"/>
        </w:rPr>
        <w:t xml:space="preserve">SIR is not significantly improved as the subcarrier index increases. As for FBMC, similar to the previous scenarios, only the closest subcarrier by the band-edge suffers </w:t>
      </w:r>
      <w:r>
        <w:rPr>
          <w:rFonts w:eastAsia="宋体"/>
          <w:lang w:val="en-GB" w:eastAsia="zh-CN"/>
        </w:rPr>
        <w:t xml:space="preserve">from </w:t>
      </w:r>
      <w:r w:rsidRPr="00B82A5D">
        <w:rPr>
          <w:rFonts w:eastAsia="宋体"/>
          <w:lang w:val="en-GB" w:eastAsia="zh-CN"/>
        </w:rPr>
        <w:t xml:space="preserve">severe interference, and the rest subcarriers can </w:t>
      </w:r>
      <w:r w:rsidR="00061091">
        <w:rPr>
          <w:rFonts w:eastAsia="宋体"/>
          <w:lang w:val="en-GB" w:eastAsia="zh-CN"/>
        </w:rPr>
        <w:t xml:space="preserve"> </w:t>
      </w:r>
      <w:r w:rsidRPr="00B82A5D">
        <w:rPr>
          <w:rFonts w:eastAsia="宋体"/>
          <w:lang w:val="en-GB" w:eastAsia="zh-CN"/>
        </w:rPr>
        <w:t xml:space="preserve">be treated as </w:t>
      </w:r>
      <w:r w:rsidR="00131F05">
        <w:rPr>
          <w:rFonts w:eastAsia="宋体"/>
          <w:lang w:val="en-GB" w:eastAsia="zh-CN"/>
        </w:rPr>
        <w:t>interference-free</w:t>
      </w:r>
      <w:r w:rsidRPr="00B82A5D">
        <w:rPr>
          <w:rFonts w:eastAsia="宋体"/>
          <w:lang w:val="en-GB" w:eastAsia="zh-CN"/>
        </w:rPr>
        <w:t>.</w:t>
      </w:r>
      <w:r>
        <w:rPr>
          <w:rFonts w:eastAsia="宋体"/>
          <w:lang w:val="en-GB" w:eastAsia="zh-CN"/>
        </w:rPr>
        <w:t xml:space="preserve"> </w:t>
      </w:r>
      <w:r w:rsidR="00061091">
        <w:rPr>
          <w:rFonts w:eastAsia="宋体"/>
          <w:lang w:val="en-GB" w:eastAsia="zh-CN"/>
        </w:rPr>
        <w:t>Hence, we can arrange the sub-bands of FBMC as</w:t>
      </w:r>
      <w:r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fldChar w:fldCharType="begin"/>
      </w:r>
      <w:r>
        <w:rPr>
          <w:rFonts w:eastAsia="宋体"/>
          <w:lang w:val="en-GB" w:eastAsia="zh-CN"/>
        </w:rPr>
        <w:instrText xml:space="preserve"> REF _Ref446507389 \h </w:instrText>
      </w:r>
      <w:r>
        <w:rPr>
          <w:rFonts w:eastAsia="宋体"/>
          <w:lang w:val="en-GB" w:eastAsia="zh-CN"/>
        </w:rPr>
      </w:r>
      <w:r>
        <w:rPr>
          <w:rFonts w:eastAsia="宋体"/>
          <w:lang w:val="en-GB" w:eastAsia="zh-CN"/>
        </w:rPr>
        <w:fldChar w:fldCharType="separate"/>
      </w:r>
      <w:r>
        <w:t xml:space="preserve">Figure </w:t>
      </w:r>
      <w:r>
        <w:rPr>
          <w:noProof/>
        </w:rPr>
        <w:t>9</w:t>
      </w:r>
      <w:r>
        <w:rPr>
          <w:rFonts w:eastAsia="宋体"/>
          <w:lang w:val="en-GB" w:eastAsia="zh-CN"/>
        </w:rPr>
        <w:fldChar w:fldCharType="end"/>
      </w:r>
      <w:r w:rsidR="00061091">
        <w:rPr>
          <w:rFonts w:eastAsia="宋体"/>
          <w:lang w:val="en-GB" w:eastAsia="zh-CN"/>
        </w:rPr>
        <w:t xml:space="preserve"> shows. </w:t>
      </w:r>
    </w:p>
    <w:p w14:paraId="774451C7" w14:textId="23EE8DAB" w:rsidR="00F05A1B" w:rsidRDefault="002E3872" w:rsidP="00F05A1B">
      <w:pPr>
        <w:keepNext/>
        <w:jc w:val="center"/>
      </w:pPr>
      <w:r w:rsidRPr="0012178C">
        <w:rPr>
          <w:noProof/>
          <w:lang w:eastAsia="zh-CN"/>
        </w:rPr>
        <w:drawing>
          <wp:inline distT="0" distB="0" distL="0" distR="0" wp14:anchorId="11BD9657" wp14:editId="74F30493">
            <wp:extent cx="5916295" cy="1971675"/>
            <wp:effectExtent l="0" t="0" r="0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022F3D" w14:textId="77777777" w:rsidR="00F05A1B" w:rsidRPr="00B82A5D" w:rsidRDefault="00F05A1B" w:rsidP="00F05A1B">
      <w:pPr>
        <w:pStyle w:val="a5"/>
        <w:rPr>
          <w:rFonts w:eastAsia="宋体"/>
          <w:lang w:eastAsia="zh-CN"/>
        </w:rPr>
      </w:pPr>
      <w:bookmarkStart w:id="10" w:name="_Ref446421409"/>
      <w:r>
        <w:t xml:space="preserve">Figure </w:t>
      </w:r>
      <w:r w:rsidR="002F5B5C">
        <w:fldChar w:fldCharType="begin"/>
      </w:r>
      <w:r w:rsidR="002F5B5C">
        <w:instrText xml:space="preserve"> SEQ Figure \* ARABIC </w:instrText>
      </w:r>
      <w:r w:rsidR="002F5B5C">
        <w:fldChar w:fldCharType="separate"/>
      </w:r>
      <w:r>
        <w:rPr>
          <w:noProof/>
        </w:rPr>
        <w:t>7</w:t>
      </w:r>
      <w:r w:rsidR="002F5B5C">
        <w:rPr>
          <w:noProof/>
        </w:rPr>
        <w:fldChar w:fldCharType="end"/>
      </w:r>
      <w:bookmarkEnd w:id="10"/>
      <w:r>
        <w:t xml:space="preserve"> SIR against subcarrier for interference from user 2 (2048) to user 1 (1024)</w:t>
      </w:r>
    </w:p>
    <w:p w14:paraId="55DAF905" w14:textId="37C9686A" w:rsidR="00F05A1B" w:rsidRDefault="002E3872" w:rsidP="00F05A1B">
      <w:pPr>
        <w:keepNext/>
        <w:jc w:val="center"/>
      </w:pPr>
      <w:r w:rsidRPr="0012178C">
        <w:rPr>
          <w:noProof/>
          <w:lang w:eastAsia="zh-CN"/>
        </w:rPr>
        <w:drawing>
          <wp:inline distT="0" distB="0" distL="0" distR="0" wp14:anchorId="44B78612" wp14:editId="387A83D8">
            <wp:extent cx="5916295" cy="1971675"/>
            <wp:effectExtent l="0" t="0" r="0" b="952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90280E" w14:textId="77777777" w:rsidR="00F05A1B" w:rsidRPr="006F76B5" w:rsidRDefault="00F05A1B" w:rsidP="00F05A1B">
      <w:pPr>
        <w:pStyle w:val="a5"/>
        <w:rPr>
          <w:rFonts w:eastAsia="宋体"/>
          <w:lang w:eastAsia="zh-CN"/>
        </w:rPr>
      </w:pPr>
      <w:bookmarkStart w:id="11" w:name="_Ref446421411"/>
      <w:r>
        <w:t xml:space="preserve">Figure </w:t>
      </w:r>
      <w:r w:rsidR="002F5B5C">
        <w:fldChar w:fldCharType="begin"/>
      </w:r>
      <w:r w:rsidR="002F5B5C">
        <w:instrText xml:space="preserve"> SEQ Figure \* ARABIC </w:instrText>
      </w:r>
      <w:r w:rsidR="002F5B5C">
        <w:fldChar w:fldCharType="separate"/>
      </w:r>
      <w:r>
        <w:rPr>
          <w:noProof/>
        </w:rPr>
        <w:t>8</w:t>
      </w:r>
      <w:r w:rsidR="002F5B5C">
        <w:rPr>
          <w:noProof/>
        </w:rPr>
        <w:fldChar w:fldCharType="end"/>
      </w:r>
      <w:bookmarkEnd w:id="11"/>
      <w:r>
        <w:t xml:space="preserve"> SIR</w:t>
      </w:r>
      <w:r w:rsidRPr="006F76B5">
        <w:t xml:space="preserve"> </w:t>
      </w:r>
      <w:r>
        <w:t>against subcarrier for interference from user 1 (1024) to user 2 (2048)</w:t>
      </w:r>
    </w:p>
    <w:p w14:paraId="515D88DC" w14:textId="268B9B51" w:rsidR="00F05A1B" w:rsidRDefault="007146A0" w:rsidP="00F05A1B">
      <w:pPr>
        <w:keepNext/>
        <w:jc w:val="center"/>
      </w:pPr>
      <w:r w:rsidRPr="000341C6">
        <w:rPr>
          <w:noProof/>
          <w:lang w:eastAsia="zh-CN"/>
        </w:rPr>
        <w:drawing>
          <wp:inline distT="0" distB="0" distL="0" distR="0" wp14:anchorId="78C303B2" wp14:editId="6C71C24A">
            <wp:extent cx="4469587" cy="1630233"/>
            <wp:effectExtent l="0" t="0" r="7620" b="0"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213"/>
                    <a:stretch/>
                  </pic:blipFill>
                  <pic:spPr bwMode="auto">
                    <a:xfrm>
                      <a:off x="0" y="0"/>
                      <a:ext cx="4474054" cy="163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C584FB8" w14:textId="77777777" w:rsidR="00F05A1B" w:rsidRDefault="00F05A1B" w:rsidP="00F05A1B">
      <w:pPr>
        <w:pStyle w:val="a5"/>
        <w:rPr>
          <w:rFonts w:eastAsia="宋体"/>
          <w:lang w:eastAsia="zh-CN"/>
        </w:rPr>
      </w:pPr>
      <w:bookmarkStart w:id="12" w:name="_Ref446507389"/>
      <w:r>
        <w:t xml:space="preserve">Figure </w:t>
      </w:r>
      <w:r w:rsidR="002F5B5C">
        <w:fldChar w:fldCharType="begin"/>
      </w:r>
      <w:r w:rsidR="002F5B5C">
        <w:instrText xml:space="preserve"> SEQ Figure \* ARABIC </w:instrText>
      </w:r>
      <w:r w:rsidR="002F5B5C">
        <w:fldChar w:fldCharType="separate"/>
      </w:r>
      <w:r>
        <w:rPr>
          <w:noProof/>
        </w:rPr>
        <w:t>9</w:t>
      </w:r>
      <w:r w:rsidR="002F5B5C">
        <w:rPr>
          <w:noProof/>
        </w:rPr>
        <w:fldChar w:fldCharType="end"/>
      </w:r>
      <w:r>
        <w:t xml:space="preserve"> FBMC subcarrier arrangements for two subcarrier spacings</w:t>
      </w:r>
      <w:bookmarkEnd w:id="12"/>
    </w:p>
    <w:p w14:paraId="790FEC82" w14:textId="77777777" w:rsidR="004A182F" w:rsidRDefault="004A182F" w:rsidP="004A182F">
      <w:pPr>
        <w:spacing w:before="120"/>
        <w:rPr>
          <w:rFonts w:eastAsia="宋体"/>
          <w:lang w:val="en-GB" w:eastAsia="zh-CN"/>
        </w:rPr>
      </w:pPr>
    </w:p>
    <w:p w14:paraId="72F12D9C" w14:textId="77777777" w:rsidR="004A182F" w:rsidRPr="00F05A1B" w:rsidRDefault="004A182F" w:rsidP="004A182F">
      <w:pPr>
        <w:widowControl w:val="0"/>
        <w:spacing w:before="120"/>
        <w:rPr>
          <w:b/>
          <w:i/>
          <w:lang w:eastAsia="zh-CN"/>
        </w:rPr>
      </w:pPr>
      <w:r w:rsidRPr="00F05A1B">
        <w:rPr>
          <w:b/>
          <w:i/>
          <w:lang w:eastAsia="zh-CN"/>
        </w:rPr>
        <w:lastRenderedPageBreak/>
        <w:t xml:space="preserve">Observation </w:t>
      </w:r>
      <w:r>
        <w:rPr>
          <w:b/>
          <w:i/>
          <w:lang w:eastAsia="zh-CN"/>
        </w:rPr>
        <w:t>3</w:t>
      </w:r>
      <w:r w:rsidRPr="00F05A1B">
        <w:rPr>
          <w:b/>
          <w:i/>
          <w:lang w:eastAsia="zh-CN"/>
        </w:rPr>
        <w:t xml:space="preserve">: For OFDM, interference from </w:t>
      </w:r>
      <w:r>
        <w:rPr>
          <w:b/>
          <w:i/>
          <w:lang w:eastAsia="zh-CN"/>
        </w:rPr>
        <w:t xml:space="preserve">the numerology with </w:t>
      </w:r>
      <w:r w:rsidRPr="00F05A1B">
        <w:rPr>
          <w:b/>
          <w:i/>
          <w:lang w:eastAsia="zh-CN"/>
        </w:rPr>
        <w:t>large subcarrier spacing to</w:t>
      </w:r>
      <w:r>
        <w:rPr>
          <w:b/>
          <w:i/>
          <w:lang w:eastAsia="zh-CN"/>
        </w:rPr>
        <w:t xml:space="preserve"> that with</w:t>
      </w:r>
      <w:r w:rsidRPr="00F05A1B">
        <w:rPr>
          <w:b/>
          <w:i/>
          <w:lang w:eastAsia="zh-CN"/>
        </w:rPr>
        <w:t xml:space="preserve"> small subcarrier spacing is higher than the other way around.</w:t>
      </w:r>
    </w:p>
    <w:p w14:paraId="296FB994" w14:textId="77777777" w:rsidR="004A182F" w:rsidRPr="00CE4B05" w:rsidRDefault="004A182F" w:rsidP="004A182F">
      <w:pPr>
        <w:widowControl w:val="0"/>
        <w:spacing w:before="120"/>
        <w:rPr>
          <w:b/>
          <w:i/>
          <w:lang w:eastAsia="zh-CN"/>
        </w:rPr>
      </w:pPr>
      <w:r w:rsidRPr="00F05A1B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4</w:t>
      </w:r>
      <w:r w:rsidRPr="00F05A1B">
        <w:rPr>
          <w:b/>
          <w:i/>
          <w:lang w:eastAsia="zh-CN"/>
        </w:rPr>
        <w:t>: When</w:t>
      </w:r>
      <w:r>
        <w:rPr>
          <w:b/>
          <w:i/>
          <w:lang w:eastAsia="zh-CN"/>
        </w:rPr>
        <w:t xml:space="preserve"> numerologies with</w:t>
      </w:r>
      <w:r w:rsidRPr="00F05A1B">
        <w:rPr>
          <w:b/>
          <w:i/>
          <w:lang w:eastAsia="zh-CN"/>
        </w:rPr>
        <w:t xml:space="preserve"> different subcarrier spacing coexist, F-OFDM </w:t>
      </w:r>
      <w:r>
        <w:rPr>
          <w:b/>
          <w:i/>
          <w:lang w:eastAsia="zh-CN"/>
        </w:rPr>
        <w:t>achieves</w:t>
      </w:r>
      <w:r w:rsidRPr="00F05A1B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marginal</w:t>
      </w:r>
      <w:r w:rsidRPr="00F05A1B">
        <w:rPr>
          <w:b/>
          <w:i/>
          <w:lang w:eastAsia="zh-CN"/>
        </w:rPr>
        <w:t xml:space="preserve"> gain over OFDM, while FBMC </w:t>
      </w:r>
      <w:r>
        <w:rPr>
          <w:b/>
          <w:i/>
          <w:lang w:eastAsia="zh-CN"/>
        </w:rPr>
        <w:t>achieves</w:t>
      </w:r>
      <w:r w:rsidRPr="00F05A1B">
        <w:rPr>
          <w:b/>
          <w:i/>
          <w:lang w:eastAsia="zh-CN"/>
        </w:rPr>
        <w:t xml:space="preserve"> significant gain at a cost of one subcarrier as</w:t>
      </w:r>
      <w:r>
        <w:rPr>
          <w:b/>
          <w:i/>
          <w:lang w:eastAsia="zh-CN"/>
        </w:rPr>
        <w:t xml:space="preserve"> the</w:t>
      </w:r>
      <w:r w:rsidRPr="00F05A1B">
        <w:rPr>
          <w:b/>
          <w:i/>
          <w:lang w:eastAsia="zh-CN"/>
        </w:rPr>
        <w:t xml:space="preserve"> guard band.</w:t>
      </w:r>
    </w:p>
    <w:p w14:paraId="5D2CB88B" w14:textId="77777777" w:rsidR="00F05A1B" w:rsidRDefault="00F05A1B" w:rsidP="00F05A1B">
      <w:pPr>
        <w:pBdr>
          <w:bottom w:val="single" w:sz="12" w:space="1" w:color="auto"/>
        </w:pBdr>
        <w:spacing w:before="120"/>
        <w:rPr>
          <w:lang w:eastAsia="zh-CN"/>
        </w:rPr>
      </w:pPr>
    </w:p>
    <w:p w14:paraId="17B08271" w14:textId="77777777" w:rsidR="00B15D22" w:rsidRDefault="00B15D22" w:rsidP="00B15D22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Conclusions</w:t>
      </w:r>
    </w:p>
    <w:p w14:paraId="6988E9A3" w14:textId="54C538C2" w:rsidR="00F05A1B" w:rsidRDefault="00F05A1B" w:rsidP="00F05A1B">
      <w:pPr>
        <w:rPr>
          <w:lang w:eastAsia="ja-JP"/>
        </w:rPr>
      </w:pPr>
      <w:r w:rsidRPr="00F05A1B">
        <w:rPr>
          <w:lang w:eastAsia="ja-JP"/>
        </w:rPr>
        <w:t xml:space="preserve">In the contribution, we </w:t>
      </w:r>
      <w:r w:rsidR="0088154B">
        <w:rPr>
          <w:lang w:eastAsia="ja-JP"/>
        </w:rPr>
        <w:t xml:space="preserve">provide our simulation results on orthogonal/quasi-orthogonal waveforms and </w:t>
      </w:r>
      <w:r w:rsidRPr="00F05A1B">
        <w:rPr>
          <w:lang w:eastAsia="ja-JP"/>
        </w:rPr>
        <w:t>the following observations are made.</w:t>
      </w:r>
    </w:p>
    <w:p w14:paraId="6586E1DC" w14:textId="77777777" w:rsidR="001E223C" w:rsidRDefault="001E223C" w:rsidP="001E223C">
      <w:pPr>
        <w:widowControl w:val="0"/>
        <w:spacing w:before="120"/>
        <w:rPr>
          <w:b/>
          <w:i/>
          <w:lang w:eastAsia="zh-CN"/>
        </w:rPr>
      </w:pPr>
      <w:r w:rsidRPr="00B15D22">
        <w:rPr>
          <w:b/>
          <w:i/>
          <w:lang w:eastAsia="zh-CN"/>
        </w:rPr>
        <w:t xml:space="preserve">Observation 1: </w:t>
      </w:r>
      <w:r>
        <w:rPr>
          <w:b/>
          <w:i/>
          <w:lang w:eastAsia="zh-CN"/>
        </w:rPr>
        <w:t>When uplink transmission are synchronized in time but not in frequency, F-</w:t>
      </w:r>
      <w:r w:rsidRPr="00B15D22">
        <w:rPr>
          <w:b/>
          <w:i/>
          <w:lang w:eastAsia="zh-CN"/>
        </w:rPr>
        <w:t xml:space="preserve">OFDM </w:t>
      </w:r>
      <w:r>
        <w:rPr>
          <w:b/>
          <w:i/>
          <w:lang w:eastAsia="zh-CN"/>
        </w:rPr>
        <w:t>achieves</w:t>
      </w:r>
      <w:r w:rsidRPr="00B15D22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small </w:t>
      </w:r>
      <w:r w:rsidRPr="00B15D22">
        <w:rPr>
          <w:b/>
          <w:i/>
          <w:lang w:eastAsia="zh-CN"/>
        </w:rPr>
        <w:t>gain over OFDM against CFO</w:t>
      </w:r>
      <w:r>
        <w:rPr>
          <w:b/>
          <w:i/>
          <w:lang w:eastAsia="zh-CN"/>
        </w:rPr>
        <w:t>, while</w:t>
      </w:r>
      <w:r w:rsidRPr="00B15D22">
        <w:rPr>
          <w:b/>
          <w:i/>
          <w:lang w:eastAsia="zh-CN"/>
        </w:rPr>
        <w:t xml:space="preserve"> FBMC </w:t>
      </w:r>
      <w:r>
        <w:rPr>
          <w:b/>
          <w:i/>
          <w:lang w:eastAsia="zh-CN"/>
        </w:rPr>
        <w:t>achieves</w:t>
      </w:r>
      <w:r w:rsidRPr="00B15D22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significant</w:t>
      </w:r>
      <w:r w:rsidRPr="00B15D22">
        <w:rPr>
          <w:b/>
          <w:i/>
          <w:lang w:eastAsia="zh-CN"/>
        </w:rPr>
        <w:t xml:space="preserve"> gain over OFDM against CFO except for the closest subcarrier that suffers from loss of real-orthogonality.</w:t>
      </w:r>
    </w:p>
    <w:p w14:paraId="3C41DE64" w14:textId="77777777" w:rsidR="00D23B29" w:rsidRPr="00B15D22" w:rsidRDefault="00D23B29" w:rsidP="00D23B29">
      <w:pPr>
        <w:widowControl w:val="0"/>
        <w:spacing w:before="120"/>
        <w:rPr>
          <w:b/>
          <w:i/>
          <w:lang w:eastAsia="zh-CN"/>
        </w:rPr>
      </w:pPr>
      <w:r w:rsidRPr="00B15D22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 w:rsidRPr="00B15D22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When uplink transmission are synchronized in frequency but not in time, F-</w:t>
      </w:r>
      <w:r w:rsidRPr="00B15D22">
        <w:rPr>
          <w:b/>
          <w:i/>
          <w:lang w:eastAsia="zh-CN"/>
        </w:rPr>
        <w:t xml:space="preserve">OFDM </w:t>
      </w:r>
      <w:r>
        <w:rPr>
          <w:b/>
          <w:i/>
          <w:lang w:eastAsia="zh-CN"/>
        </w:rPr>
        <w:t>achieves moderate</w:t>
      </w:r>
      <w:r w:rsidRPr="00B15D22">
        <w:rPr>
          <w:b/>
          <w:i/>
          <w:lang w:eastAsia="zh-CN"/>
        </w:rPr>
        <w:t xml:space="preserve"> gain over OFDM against time offset </w:t>
      </w:r>
      <w:r>
        <w:rPr>
          <w:b/>
          <w:i/>
          <w:lang w:eastAsia="zh-CN"/>
        </w:rPr>
        <w:t xml:space="preserve">while </w:t>
      </w:r>
      <w:r w:rsidRPr="00B15D22">
        <w:rPr>
          <w:b/>
          <w:i/>
          <w:lang w:eastAsia="zh-CN"/>
        </w:rPr>
        <w:t xml:space="preserve"> FBMC </w:t>
      </w:r>
      <w:r>
        <w:rPr>
          <w:b/>
          <w:i/>
          <w:lang w:eastAsia="zh-CN"/>
        </w:rPr>
        <w:t xml:space="preserve">achieves significant </w:t>
      </w:r>
      <w:r w:rsidRPr="00B15D22">
        <w:rPr>
          <w:b/>
          <w:i/>
          <w:lang w:eastAsia="zh-CN"/>
        </w:rPr>
        <w:t>gain over OFDM except for the closest subcarrier that suffers from loss of real-orthogonality.</w:t>
      </w:r>
    </w:p>
    <w:p w14:paraId="309B14D2" w14:textId="77777777" w:rsidR="007B6373" w:rsidRPr="00F05A1B" w:rsidRDefault="007B6373" w:rsidP="007B6373">
      <w:pPr>
        <w:widowControl w:val="0"/>
        <w:spacing w:before="120"/>
        <w:rPr>
          <w:b/>
          <w:i/>
          <w:lang w:eastAsia="zh-CN"/>
        </w:rPr>
      </w:pPr>
      <w:r w:rsidRPr="00F05A1B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3</w:t>
      </w:r>
      <w:r w:rsidRPr="00F05A1B">
        <w:rPr>
          <w:b/>
          <w:i/>
          <w:lang w:eastAsia="zh-CN"/>
        </w:rPr>
        <w:t xml:space="preserve">: For OFDM, interference from </w:t>
      </w:r>
      <w:r>
        <w:rPr>
          <w:b/>
          <w:i/>
          <w:lang w:eastAsia="zh-CN"/>
        </w:rPr>
        <w:t xml:space="preserve">the numerology with </w:t>
      </w:r>
      <w:r w:rsidRPr="00F05A1B">
        <w:rPr>
          <w:b/>
          <w:i/>
          <w:lang w:eastAsia="zh-CN"/>
        </w:rPr>
        <w:t>large subcarrier spacing to</w:t>
      </w:r>
      <w:r>
        <w:rPr>
          <w:b/>
          <w:i/>
          <w:lang w:eastAsia="zh-CN"/>
        </w:rPr>
        <w:t xml:space="preserve"> that with</w:t>
      </w:r>
      <w:r w:rsidRPr="00F05A1B">
        <w:rPr>
          <w:b/>
          <w:i/>
          <w:lang w:eastAsia="zh-CN"/>
        </w:rPr>
        <w:t xml:space="preserve"> small subcarrier spacing is higher than the other way around.</w:t>
      </w:r>
    </w:p>
    <w:p w14:paraId="706F2305" w14:textId="6D890850" w:rsidR="006323E0" w:rsidRPr="00F05A1B" w:rsidRDefault="007B6373" w:rsidP="006323E0">
      <w:pPr>
        <w:pBdr>
          <w:bottom w:val="single" w:sz="12" w:space="1" w:color="auto"/>
        </w:pBdr>
        <w:spacing w:before="120"/>
        <w:rPr>
          <w:b/>
          <w:i/>
          <w:lang w:eastAsia="zh-CN"/>
        </w:rPr>
      </w:pPr>
      <w:r w:rsidRPr="00F05A1B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4</w:t>
      </w:r>
      <w:r w:rsidRPr="00F05A1B">
        <w:rPr>
          <w:b/>
          <w:i/>
          <w:lang w:eastAsia="zh-CN"/>
        </w:rPr>
        <w:t>: When</w:t>
      </w:r>
      <w:r>
        <w:rPr>
          <w:b/>
          <w:i/>
          <w:lang w:eastAsia="zh-CN"/>
        </w:rPr>
        <w:t xml:space="preserve"> numerologies with</w:t>
      </w:r>
      <w:r w:rsidRPr="00F05A1B">
        <w:rPr>
          <w:b/>
          <w:i/>
          <w:lang w:eastAsia="zh-CN"/>
        </w:rPr>
        <w:t xml:space="preserve"> different subcarrier spacing coexist, F-OFDM </w:t>
      </w:r>
      <w:r>
        <w:rPr>
          <w:b/>
          <w:i/>
          <w:lang w:eastAsia="zh-CN"/>
        </w:rPr>
        <w:t>achieves</w:t>
      </w:r>
      <w:r w:rsidRPr="00F05A1B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marginal</w:t>
      </w:r>
      <w:r w:rsidRPr="00F05A1B">
        <w:rPr>
          <w:b/>
          <w:i/>
          <w:lang w:eastAsia="zh-CN"/>
        </w:rPr>
        <w:t xml:space="preserve"> gain over OFDM, while FBMC </w:t>
      </w:r>
      <w:r>
        <w:rPr>
          <w:b/>
          <w:i/>
          <w:lang w:eastAsia="zh-CN"/>
        </w:rPr>
        <w:t>achieves</w:t>
      </w:r>
      <w:r w:rsidRPr="00F05A1B">
        <w:rPr>
          <w:b/>
          <w:i/>
          <w:lang w:eastAsia="zh-CN"/>
        </w:rPr>
        <w:t xml:space="preserve"> significant gain at a cost of one subcarrier as</w:t>
      </w:r>
      <w:r>
        <w:rPr>
          <w:b/>
          <w:i/>
          <w:lang w:eastAsia="zh-CN"/>
        </w:rPr>
        <w:t xml:space="preserve"> the</w:t>
      </w:r>
      <w:r w:rsidRPr="00F05A1B">
        <w:rPr>
          <w:b/>
          <w:i/>
          <w:lang w:eastAsia="zh-CN"/>
        </w:rPr>
        <w:t xml:space="preserve"> guard band.</w:t>
      </w:r>
    </w:p>
    <w:p w14:paraId="6A32D1BC" w14:textId="77777777" w:rsidR="006323E0" w:rsidRPr="006323E0" w:rsidRDefault="006323E0" w:rsidP="00F05A1B">
      <w:pPr>
        <w:pBdr>
          <w:bottom w:val="single" w:sz="12" w:space="1" w:color="auto"/>
        </w:pBdr>
        <w:spacing w:before="120"/>
        <w:rPr>
          <w:b/>
          <w:lang w:eastAsia="zh-CN"/>
        </w:rPr>
      </w:pPr>
    </w:p>
    <w:p w14:paraId="3AA5051F" w14:textId="77777777" w:rsidR="0035371C" w:rsidRDefault="00997F89">
      <w:pPr>
        <w:pStyle w:val="1"/>
      </w:pPr>
      <w:r>
        <w:t>References</w:t>
      </w:r>
    </w:p>
    <w:p w14:paraId="20F8901E" w14:textId="4F224877" w:rsidR="00DD772F" w:rsidRPr="00F05A1B" w:rsidRDefault="00DD772F" w:rsidP="00DD772F">
      <w:pPr>
        <w:pStyle w:val="References"/>
        <w:rPr>
          <w:szCs w:val="20"/>
        </w:rPr>
      </w:pPr>
      <w:bookmarkStart w:id="13" w:name="_Ref447188403"/>
      <w:bookmarkStart w:id="14" w:name="_Ref447184601"/>
      <w:r w:rsidRPr="00DD772F">
        <w:rPr>
          <w:szCs w:val="20"/>
        </w:rPr>
        <w:t>R1-</w:t>
      </w:r>
      <w:r>
        <w:rPr>
          <w:szCs w:val="20"/>
        </w:rPr>
        <w:t>16</w:t>
      </w:r>
      <w:r w:rsidR="00E57017">
        <w:rPr>
          <w:szCs w:val="20"/>
        </w:rPr>
        <w:t>2548</w:t>
      </w:r>
      <w:r>
        <w:rPr>
          <w:szCs w:val="20"/>
        </w:rPr>
        <w:t>, “</w:t>
      </w:r>
      <w:r w:rsidRPr="00DD772F">
        <w:rPr>
          <w:szCs w:val="20"/>
        </w:rPr>
        <w:t>Considerations on waveform design for new RAT</w:t>
      </w:r>
      <w:r>
        <w:rPr>
          <w:szCs w:val="20"/>
        </w:rPr>
        <w:t>”, Spreadtrum Communications.</w:t>
      </w:r>
      <w:bookmarkEnd w:id="13"/>
    </w:p>
    <w:p w14:paraId="7ABD83F2" w14:textId="77777777" w:rsidR="00F05A1B" w:rsidRPr="00F05A1B" w:rsidRDefault="00F05A1B" w:rsidP="00F05A1B">
      <w:pPr>
        <w:pStyle w:val="References"/>
        <w:rPr>
          <w:szCs w:val="20"/>
        </w:rPr>
      </w:pPr>
      <w:bookmarkStart w:id="15" w:name="_Ref447188495"/>
      <w:r w:rsidRPr="00F05A1B">
        <w:rPr>
          <w:szCs w:val="20"/>
        </w:rPr>
        <w:t>Xi Zhang, Ming Jiay, Lei Chen, Jianglei May, Jing Qiu, “Filtered-OFDM — Enabler for Flexible Waveform in The 5th Generation Cellular Networks,” in IEEE Global Communications Conference (GLOBECOM 2015), pp. 1-6, San Diego, US, Dec. 6-10, 2015.</w:t>
      </w:r>
      <w:bookmarkEnd w:id="14"/>
      <w:bookmarkEnd w:id="15"/>
    </w:p>
    <w:p w14:paraId="537BCBD5" w14:textId="77777777" w:rsidR="00F05A1B" w:rsidRDefault="00F05A1B" w:rsidP="00DD772F">
      <w:pPr>
        <w:pStyle w:val="References"/>
        <w:rPr>
          <w:lang w:eastAsia="zh-CN"/>
        </w:rPr>
      </w:pPr>
      <w:bookmarkStart w:id="16" w:name="_Ref447184605"/>
      <w:r w:rsidRPr="00F05A1B">
        <w:rPr>
          <w:szCs w:val="20"/>
        </w:rPr>
        <w:t>PHYDYAS, “FBMC physical layer: a primer,” Jun. 2010.</w:t>
      </w:r>
      <w:bookmarkEnd w:id="16"/>
      <w:r w:rsidR="00DD772F">
        <w:rPr>
          <w:lang w:eastAsia="zh-CN"/>
        </w:rPr>
        <w:t xml:space="preserve"> </w:t>
      </w:r>
    </w:p>
    <w:p w14:paraId="4F477A07" w14:textId="77777777" w:rsidR="001C4C5E" w:rsidRDefault="001C4C5E" w:rsidP="001C4C5E">
      <w:pPr>
        <w:pBdr>
          <w:bottom w:val="single" w:sz="12" w:space="1" w:color="auto"/>
        </w:pBdr>
        <w:spacing w:before="120"/>
        <w:rPr>
          <w:lang w:eastAsia="zh-CN"/>
        </w:rPr>
      </w:pPr>
    </w:p>
    <w:p w14:paraId="04213B9C" w14:textId="77777777" w:rsidR="00F05A1B" w:rsidRDefault="005152FA" w:rsidP="00F05A1B">
      <w:pPr>
        <w:pStyle w:val="1"/>
      </w:pPr>
      <w:r>
        <w:t>Appendix</w:t>
      </w:r>
    </w:p>
    <w:p w14:paraId="09F873B7" w14:textId="77777777" w:rsidR="005152FA" w:rsidRPr="00DA56D4" w:rsidRDefault="005152FA" w:rsidP="005152FA">
      <w:pPr>
        <w:rPr>
          <w:lang w:val="en-GB" w:eastAsia="zh-CN"/>
        </w:rPr>
      </w:pPr>
      <w:r>
        <w:rPr>
          <w:rFonts w:hint="eastAsia"/>
          <w:lang w:val="en-GB" w:eastAsia="zh-CN"/>
        </w:rPr>
        <w:t>The simulation p</w:t>
      </w:r>
      <w:r>
        <w:rPr>
          <w:lang w:val="en-GB" w:eastAsia="zh-CN"/>
        </w:rPr>
        <w:t>arameters for Subsections</w:t>
      </w:r>
      <w:r w:rsidR="00BE6DC4">
        <w:rPr>
          <w:lang w:val="en-GB" w:eastAsia="zh-CN"/>
        </w:rPr>
        <w:t xml:space="preserve"> </w:t>
      </w:r>
      <w:r w:rsidR="00BE6DC4">
        <w:rPr>
          <w:lang w:val="en-GB" w:eastAsia="zh-CN"/>
        </w:rPr>
        <w:fldChar w:fldCharType="begin"/>
      </w:r>
      <w:r w:rsidR="00BE6DC4">
        <w:rPr>
          <w:lang w:val="en-GB" w:eastAsia="zh-CN"/>
        </w:rPr>
        <w:instrText xml:space="preserve"> REF _Ref447184922 \r \h </w:instrText>
      </w:r>
      <w:r w:rsidR="00BE6DC4">
        <w:rPr>
          <w:lang w:val="en-GB" w:eastAsia="zh-CN"/>
        </w:rPr>
      </w:r>
      <w:r w:rsidR="00BE6DC4">
        <w:rPr>
          <w:lang w:val="en-GB" w:eastAsia="zh-CN"/>
        </w:rPr>
        <w:fldChar w:fldCharType="separate"/>
      </w:r>
      <w:r w:rsidR="00BE6DC4">
        <w:rPr>
          <w:lang w:val="en-GB" w:eastAsia="zh-CN"/>
        </w:rPr>
        <w:t>2.1</w:t>
      </w:r>
      <w:r w:rsidR="00BE6DC4">
        <w:rPr>
          <w:lang w:val="en-GB" w:eastAsia="zh-CN"/>
        </w:rPr>
        <w:fldChar w:fldCharType="end"/>
      </w:r>
      <w:r>
        <w:rPr>
          <w:lang w:val="en-GB" w:eastAsia="zh-CN"/>
        </w:rPr>
        <w:t xml:space="preserve">, </w:t>
      </w:r>
      <w:r w:rsidR="00BE6DC4">
        <w:rPr>
          <w:lang w:val="en-GB" w:eastAsia="zh-CN"/>
        </w:rPr>
        <w:fldChar w:fldCharType="begin"/>
      </w:r>
      <w:r w:rsidR="00BE6DC4">
        <w:rPr>
          <w:lang w:val="en-GB" w:eastAsia="zh-CN"/>
        </w:rPr>
        <w:instrText xml:space="preserve"> REF _Ref447184926 \r \h </w:instrText>
      </w:r>
      <w:r w:rsidR="00BE6DC4">
        <w:rPr>
          <w:lang w:val="en-GB" w:eastAsia="zh-CN"/>
        </w:rPr>
      </w:r>
      <w:r w:rsidR="00BE6DC4">
        <w:rPr>
          <w:lang w:val="en-GB" w:eastAsia="zh-CN"/>
        </w:rPr>
        <w:fldChar w:fldCharType="separate"/>
      </w:r>
      <w:r w:rsidR="00BE6DC4">
        <w:rPr>
          <w:lang w:val="en-GB" w:eastAsia="zh-CN"/>
        </w:rPr>
        <w:t>2.2</w:t>
      </w:r>
      <w:r w:rsidR="00BE6DC4">
        <w:rPr>
          <w:lang w:val="en-GB" w:eastAsia="zh-CN"/>
        </w:rPr>
        <w:fldChar w:fldCharType="end"/>
      </w:r>
      <w:r>
        <w:rPr>
          <w:lang w:val="en-GB" w:eastAsia="zh-CN"/>
        </w:rPr>
        <w:t xml:space="preserve">, and </w:t>
      </w:r>
      <w:r w:rsidR="00BE6DC4">
        <w:rPr>
          <w:lang w:val="en-GB" w:eastAsia="zh-CN"/>
        </w:rPr>
        <w:fldChar w:fldCharType="begin"/>
      </w:r>
      <w:r w:rsidR="00BE6DC4">
        <w:rPr>
          <w:lang w:val="en-GB" w:eastAsia="zh-CN"/>
        </w:rPr>
        <w:instrText xml:space="preserve"> REF _Ref447184743 \r \h </w:instrText>
      </w:r>
      <w:r w:rsidR="00BE6DC4">
        <w:rPr>
          <w:lang w:val="en-GB" w:eastAsia="zh-CN"/>
        </w:rPr>
      </w:r>
      <w:r w:rsidR="00BE6DC4">
        <w:rPr>
          <w:lang w:val="en-GB" w:eastAsia="zh-CN"/>
        </w:rPr>
        <w:fldChar w:fldCharType="separate"/>
      </w:r>
      <w:r w:rsidR="00BE6DC4">
        <w:rPr>
          <w:lang w:val="en-GB" w:eastAsia="zh-CN"/>
        </w:rPr>
        <w:t>2.3</w:t>
      </w:r>
      <w:r w:rsidR="00BE6DC4">
        <w:rPr>
          <w:lang w:val="en-GB" w:eastAsia="zh-CN"/>
        </w:rPr>
        <w:fldChar w:fldCharType="end"/>
      </w:r>
      <w:r>
        <w:rPr>
          <w:lang w:val="en-GB" w:eastAsia="zh-CN"/>
        </w:rPr>
        <w:t xml:space="preserve"> are summarized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_Ref446958084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1B7BF51F" w14:textId="77777777" w:rsidR="005152FA" w:rsidRDefault="005152FA" w:rsidP="005152FA">
      <w:pPr>
        <w:pStyle w:val="a5"/>
        <w:keepNext/>
      </w:pPr>
      <w:bookmarkStart w:id="17" w:name="_Ref446958084"/>
      <w:r>
        <w:t xml:space="preserve">Table </w:t>
      </w:r>
      <w:r w:rsidR="002F5B5C">
        <w:fldChar w:fldCharType="begin"/>
      </w:r>
      <w:r w:rsidR="002F5B5C">
        <w:instrText xml:space="preserve"> SEQ Table \* ARABIC </w:instrText>
      </w:r>
      <w:r w:rsidR="002F5B5C">
        <w:fldChar w:fldCharType="separate"/>
      </w:r>
      <w:r>
        <w:rPr>
          <w:noProof/>
        </w:rPr>
        <w:t>1</w:t>
      </w:r>
      <w:r w:rsidR="002F5B5C">
        <w:rPr>
          <w:noProof/>
        </w:rPr>
        <w:fldChar w:fldCharType="end"/>
      </w:r>
      <w:bookmarkEnd w:id="17"/>
      <w:r>
        <w:t xml:space="preserve"> Simulation parameters for </w:t>
      </w:r>
      <w:r w:rsidRPr="00E15098">
        <w:rPr>
          <w:rFonts w:eastAsia="宋体"/>
          <w:lang w:eastAsia="zh-CN"/>
        </w:rPr>
        <w:t xml:space="preserve">Subsections </w:t>
      </w:r>
      <w:r w:rsidR="00BE6DC4">
        <w:rPr>
          <w:lang w:val="en-GB" w:eastAsia="zh-CN"/>
        </w:rPr>
        <w:fldChar w:fldCharType="begin"/>
      </w:r>
      <w:r w:rsidR="00BE6DC4">
        <w:rPr>
          <w:lang w:val="en-GB" w:eastAsia="zh-CN"/>
        </w:rPr>
        <w:instrText xml:space="preserve"> REF _Ref447184922 \r \h </w:instrText>
      </w:r>
      <w:r w:rsidR="00BE6DC4">
        <w:rPr>
          <w:lang w:val="en-GB" w:eastAsia="zh-CN"/>
        </w:rPr>
      </w:r>
      <w:r w:rsidR="00BE6DC4">
        <w:rPr>
          <w:lang w:val="en-GB" w:eastAsia="zh-CN"/>
        </w:rPr>
        <w:fldChar w:fldCharType="separate"/>
      </w:r>
      <w:r w:rsidR="00BE6DC4">
        <w:rPr>
          <w:lang w:val="en-GB" w:eastAsia="zh-CN"/>
        </w:rPr>
        <w:t>2.1</w:t>
      </w:r>
      <w:r w:rsidR="00BE6DC4">
        <w:rPr>
          <w:lang w:val="en-GB" w:eastAsia="zh-CN"/>
        </w:rPr>
        <w:fldChar w:fldCharType="end"/>
      </w:r>
      <w:r w:rsidR="00BE6DC4">
        <w:rPr>
          <w:lang w:val="en-GB" w:eastAsia="zh-CN"/>
        </w:rPr>
        <w:t xml:space="preserve">, </w:t>
      </w:r>
      <w:r w:rsidR="00BE6DC4">
        <w:rPr>
          <w:lang w:val="en-GB" w:eastAsia="zh-CN"/>
        </w:rPr>
        <w:fldChar w:fldCharType="begin"/>
      </w:r>
      <w:r w:rsidR="00BE6DC4">
        <w:rPr>
          <w:lang w:val="en-GB" w:eastAsia="zh-CN"/>
        </w:rPr>
        <w:instrText xml:space="preserve"> REF _Ref447184926 \r \h </w:instrText>
      </w:r>
      <w:r w:rsidR="00BE6DC4">
        <w:rPr>
          <w:lang w:val="en-GB" w:eastAsia="zh-CN"/>
        </w:rPr>
      </w:r>
      <w:r w:rsidR="00BE6DC4">
        <w:rPr>
          <w:lang w:val="en-GB" w:eastAsia="zh-CN"/>
        </w:rPr>
        <w:fldChar w:fldCharType="separate"/>
      </w:r>
      <w:r w:rsidR="00BE6DC4">
        <w:rPr>
          <w:lang w:val="en-GB" w:eastAsia="zh-CN"/>
        </w:rPr>
        <w:t>2.2</w:t>
      </w:r>
      <w:r w:rsidR="00BE6DC4">
        <w:rPr>
          <w:lang w:val="en-GB" w:eastAsia="zh-CN"/>
        </w:rPr>
        <w:fldChar w:fldCharType="end"/>
      </w:r>
      <w:r w:rsidR="00BE6DC4">
        <w:rPr>
          <w:lang w:val="en-GB" w:eastAsia="zh-CN"/>
        </w:rPr>
        <w:t xml:space="preserve">, and </w:t>
      </w:r>
      <w:r w:rsidR="00BE6DC4">
        <w:rPr>
          <w:lang w:val="en-GB" w:eastAsia="zh-CN"/>
        </w:rPr>
        <w:fldChar w:fldCharType="begin"/>
      </w:r>
      <w:r w:rsidR="00BE6DC4">
        <w:rPr>
          <w:lang w:val="en-GB" w:eastAsia="zh-CN"/>
        </w:rPr>
        <w:instrText xml:space="preserve"> REF _Ref447184743 \r \h </w:instrText>
      </w:r>
      <w:r w:rsidR="00BE6DC4">
        <w:rPr>
          <w:lang w:val="en-GB" w:eastAsia="zh-CN"/>
        </w:rPr>
      </w:r>
      <w:r w:rsidR="00BE6DC4">
        <w:rPr>
          <w:lang w:val="en-GB" w:eastAsia="zh-CN"/>
        </w:rPr>
        <w:fldChar w:fldCharType="separate"/>
      </w:r>
      <w:r w:rsidR="00BE6DC4">
        <w:rPr>
          <w:lang w:val="en-GB" w:eastAsia="zh-CN"/>
        </w:rPr>
        <w:t>2.3</w:t>
      </w:r>
      <w:r w:rsidR="00BE6DC4">
        <w:rPr>
          <w:lang w:val="en-GB" w:eastAsia="zh-CN"/>
        </w:rPr>
        <w:fldChar w:fldCharType="end"/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907"/>
        <w:gridCol w:w="2528"/>
        <w:gridCol w:w="2542"/>
        <w:gridCol w:w="2556"/>
      </w:tblGrid>
      <w:tr w:rsidR="005152FA" w14:paraId="4C3EEB12" w14:textId="77777777" w:rsidTr="00FE0F54">
        <w:trPr>
          <w:jc w:val="center"/>
        </w:trPr>
        <w:tc>
          <w:tcPr>
            <w:tcW w:w="1907" w:type="dxa"/>
            <w:vAlign w:val="center"/>
          </w:tcPr>
          <w:p w14:paraId="7D775E3B" w14:textId="77777777" w:rsidR="005152FA" w:rsidRDefault="005152FA" w:rsidP="00DF2FD8">
            <w:pPr>
              <w:rPr>
                <w:lang w:val="en-GB" w:eastAsia="zh-CN"/>
              </w:rPr>
            </w:pPr>
          </w:p>
        </w:tc>
        <w:tc>
          <w:tcPr>
            <w:tcW w:w="2528" w:type="dxa"/>
            <w:vAlign w:val="center"/>
          </w:tcPr>
          <w:p w14:paraId="6766F192" w14:textId="77777777" w:rsidR="005152FA" w:rsidRDefault="005152FA" w:rsidP="00DF2FD8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OFDM</w:t>
            </w:r>
          </w:p>
        </w:tc>
        <w:tc>
          <w:tcPr>
            <w:tcW w:w="2542" w:type="dxa"/>
            <w:vAlign w:val="center"/>
          </w:tcPr>
          <w:p w14:paraId="734E5CDB" w14:textId="77777777" w:rsidR="005152FA" w:rsidRDefault="005152FA" w:rsidP="00DF2FD8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F-OFDM</w:t>
            </w:r>
          </w:p>
        </w:tc>
        <w:tc>
          <w:tcPr>
            <w:tcW w:w="2556" w:type="dxa"/>
            <w:vAlign w:val="center"/>
          </w:tcPr>
          <w:p w14:paraId="204D3033" w14:textId="77777777" w:rsidR="005152FA" w:rsidRDefault="005152FA" w:rsidP="00DF2FD8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FBMC</w:t>
            </w:r>
          </w:p>
        </w:tc>
      </w:tr>
      <w:tr w:rsidR="005152FA" w14:paraId="4BFD8A84" w14:textId="77777777" w:rsidTr="00FE0F54">
        <w:trPr>
          <w:jc w:val="center"/>
        </w:trPr>
        <w:tc>
          <w:tcPr>
            <w:tcW w:w="1907" w:type="dxa"/>
            <w:vAlign w:val="center"/>
          </w:tcPr>
          <w:p w14:paraId="24CCE383" w14:textId="77777777" w:rsidR="005152FA" w:rsidRDefault="005152FA" w:rsidP="00DF2FD8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FFT Size</w:t>
            </w:r>
          </w:p>
        </w:tc>
        <w:tc>
          <w:tcPr>
            <w:tcW w:w="7626" w:type="dxa"/>
            <w:gridSpan w:val="3"/>
            <w:vAlign w:val="center"/>
          </w:tcPr>
          <w:p w14:paraId="6340E77D" w14:textId="77777777" w:rsidR="005152FA" w:rsidRDefault="005152FA" w:rsidP="00DF2FD8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2048</w:t>
            </w:r>
          </w:p>
        </w:tc>
      </w:tr>
      <w:tr w:rsidR="005152FA" w14:paraId="56E9A8A1" w14:textId="77777777" w:rsidTr="00FE0F54">
        <w:trPr>
          <w:jc w:val="center"/>
        </w:trPr>
        <w:tc>
          <w:tcPr>
            <w:tcW w:w="1907" w:type="dxa"/>
            <w:vAlign w:val="center"/>
          </w:tcPr>
          <w:p w14:paraId="58B7B734" w14:textId="77777777" w:rsidR="005152FA" w:rsidRDefault="005152FA" w:rsidP="00DF2FD8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Sampling frequency</w:t>
            </w:r>
          </w:p>
        </w:tc>
        <w:tc>
          <w:tcPr>
            <w:tcW w:w="7626" w:type="dxa"/>
            <w:gridSpan w:val="3"/>
            <w:vAlign w:val="center"/>
          </w:tcPr>
          <w:p w14:paraId="1AFC2A26" w14:textId="77777777" w:rsidR="005152FA" w:rsidRDefault="005152FA" w:rsidP="00DF2FD8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30.</w:t>
            </w:r>
            <w:r>
              <w:rPr>
                <w:lang w:val="en-GB" w:eastAsia="zh-CN"/>
              </w:rPr>
              <w:t>72</w:t>
            </w:r>
            <w:r>
              <w:rPr>
                <w:rFonts w:hint="eastAsia"/>
                <w:lang w:val="en-GB" w:eastAsia="zh-CN"/>
              </w:rPr>
              <w:t>MHz</w:t>
            </w:r>
          </w:p>
        </w:tc>
      </w:tr>
      <w:tr w:rsidR="005152FA" w14:paraId="0F2363A9" w14:textId="77777777" w:rsidTr="00FE0F54">
        <w:trPr>
          <w:jc w:val="center"/>
        </w:trPr>
        <w:tc>
          <w:tcPr>
            <w:tcW w:w="1907" w:type="dxa"/>
            <w:vAlign w:val="center"/>
          </w:tcPr>
          <w:p w14:paraId="5CF70480" w14:textId="77777777" w:rsidR="005152FA" w:rsidRDefault="005152FA" w:rsidP="00DF2FD8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Subcarrier spacing</w:t>
            </w:r>
          </w:p>
        </w:tc>
        <w:tc>
          <w:tcPr>
            <w:tcW w:w="7626" w:type="dxa"/>
            <w:gridSpan w:val="3"/>
            <w:vAlign w:val="center"/>
          </w:tcPr>
          <w:p w14:paraId="0B747E71" w14:textId="77777777" w:rsidR="005152FA" w:rsidRDefault="005152FA" w:rsidP="00DF2FD8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15kHz</w:t>
            </w:r>
          </w:p>
        </w:tc>
      </w:tr>
      <w:tr w:rsidR="005152FA" w14:paraId="08D44702" w14:textId="77777777" w:rsidTr="00FE0F54">
        <w:trPr>
          <w:jc w:val="center"/>
        </w:trPr>
        <w:tc>
          <w:tcPr>
            <w:tcW w:w="1907" w:type="dxa"/>
            <w:vAlign w:val="center"/>
          </w:tcPr>
          <w:p w14:paraId="5BB2FD1F" w14:textId="77777777" w:rsidR="005152FA" w:rsidRDefault="005152FA" w:rsidP="00DF2FD8">
            <w:pPr>
              <w:rPr>
                <w:lang w:val="en-GB" w:eastAsia="zh-CN"/>
              </w:rPr>
            </w:pPr>
            <w:r w:rsidRPr="007843B5">
              <w:rPr>
                <w:rFonts w:hint="eastAsia"/>
                <w:i/>
                <w:lang w:val="en-GB" w:eastAsia="zh-CN"/>
              </w:rPr>
              <w:t>T</w:t>
            </w:r>
            <w:r w:rsidRPr="007843B5">
              <w:rPr>
                <w:rFonts w:hint="eastAsia"/>
                <w:vertAlign w:val="subscript"/>
                <w:lang w:val="en-GB" w:eastAsia="zh-CN"/>
              </w:rPr>
              <w:t>OFDM</w:t>
            </w:r>
          </w:p>
        </w:tc>
        <w:tc>
          <w:tcPr>
            <w:tcW w:w="5070" w:type="dxa"/>
            <w:gridSpan w:val="2"/>
            <w:vAlign w:val="center"/>
          </w:tcPr>
          <w:p w14:paraId="7CA566F9" w14:textId="77777777" w:rsidR="005152FA" w:rsidRDefault="005152FA" w:rsidP="00DF2FD8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1/15 ms</w:t>
            </w:r>
          </w:p>
        </w:tc>
        <w:tc>
          <w:tcPr>
            <w:tcW w:w="2556" w:type="dxa"/>
            <w:vAlign w:val="center"/>
          </w:tcPr>
          <w:p w14:paraId="706C610E" w14:textId="77777777" w:rsidR="005152FA" w:rsidRDefault="005152FA" w:rsidP="00DF2FD8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1/15 ms</w:t>
            </w:r>
            <w:r>
              <w:rPr>
                <w:lang w:val="en-GB" w:eastAsia="zh-CN"/>
              </w:rPr>
              <w:t xml:space="preserve"> (Before FD upsampling)</w:t>
            </w:r>
          </w:p>
        </w:tc>
      </w:tr>
      <w:tr w:rsidR="005152FA" w14:paraId="5DC7381D" w14:textId="77777777" w:rsidTr="00FE0F54">
        <w:trPr>
          <w:jc w:val="center"/>
        </w:trPr>
        <w:tc>
          <w:tcPr>
            <w:tcW w:w="1907" w:type="dxa"/>
            <w:vAlign w:val="center"/>
          </w:tcPr>
          <w:p w14:paraId="52B4C103" w14:textId="77777777" w:rsidR="005152FA" w:rsidRDefault="005152FA" w:rsidP="00DF2FD8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CP length</w:t>
            </w:r>
          </w:p>
        </w:tc>
        <w:tc>
          <w:tcPr>
            <w:tcW w:w="5070" w:type="dxa"/>
            <w:gridSpan w:val="2"/>
            <w:vAlign w:val="center"/>
          </w:tcPr>
          <w:p w14:paraId="7B5D6D26" w14:textId="77777777" w:rsidR="005152FA" w:rsidRDefault="005152FA" w:rsidP="00DF2FD8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144</w:t>
            </w:r>
          </w:p>
        </w:tc>
        <w:tc>
          <w:tcPr>
            <w:tcW w:w="2556" w:type="dxa"/>
            <w:vAlign w:val="center"/>
          </w:tcPr>
          <w:p w14:paraId="4A313B92" w14:textId="77777777" w:rsidR="005152FA" w:rsidRDefault="005152FA" w:rsidP="00DF2FD8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NA</w:t>
            </w:r>
          </w:p>
        </w:tc>
      </w:tr>
      <w:tr w:rsidR="005152FA" w14:paraId="01C6DEA7" w14:textId="77777777" w:rsidTr="00FE0F54">
        <w:trPr>
          <w:jc w:val="center"/>
        </w:trPr>
        <w:tc>
          <w:tcPr>
            <w:tcW w:w="1907" w:type="dxa"/>
            <w:vAlign w:val="center"/>
          </w:tcPr>
          <w:p w14:paraId="3EC095D7" w14:textId="77777777" w:rsidR="005152FA" w:rsidRDefault="005152FA" w:rsidP="00DF2FD8">
            <w:pPr>
              <w:rPr>
                <w:lang w:val="en-GB" w:eastAsia="zh-CN"/>
              </w:rPr>
            </w:pPr>
            <w:r w:rsidRPr="00E15098">
              <w:rPr>
                <w:rFonts w:hint="eastAsia"/>
                <w:i/>
                <w:lang w:val="en-GB" w:eastAsia="zh-CN"/>
              </w:rPr>
              <w:t>T</w:t>
            </w:r>
            <w:r w:rsidRPr="00E15098">
              <w:rPr>
                <w:rFonts w:hint="eastAsia"/>
                <w:vertAlign w:val="subscript"/>
                <w:lang w:val="en-GB" w:eastAsia="zh-CN"/>
              </w:rPr>
              <w:t>CP</w:t>
            </w:r>
          </w:p>
        </w:tc>
        <w:tc>
          <w:tcPr>
            <w:tcW w:w="5070" w:type="dxa"/>
            <w:gridSpan w:val="2"/>
            <w:vAlign w:val="center"/>
          </w:tcPr>
          <w:p w14:paraId="7D4122C2" w14:textId="77777777" w:rsidR="005152FA" w:rsidRDefault="005152FA" w:rsidP="00DF2FD8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4.6875us</w:t>
            </w:r>
          </w:p>
        </w:tc>
        <w:tc>
          <w:tcPr>
            <w:tcW w:w="2556" w:type="dxa"/>
            <w:vAlign w:val="center"/>
          </w:tcPr>
          <w:p w14:paraId="46DF5B85" w14:textId="77777777" w:rsidR="005152FA" w:rsidRDefault="005152FA" w:rsidP="00DF2FD8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NA</w:t>
            </w:r>
          </w:p>
        </w:tc>
      </w:tr>
      <w:tr w:rsidR="005152FA" w14:paraId="36EE1AA9" w14:textId="77777777" w:rsidTr="00FE0F54">
        <w:trPr>
          <w:jc w:val="center"/>
        </w:trPr>
        <w:tc>
          <w:tcPr>
            <w:tcW w:w="1907" w:type="dxa"/>
            <w:vAlign w:val="center"/>
          </w:tcPr>
          <w:p w14:paraId="45585E45" w14:textId="77777777" w:rsidR="005152FA" w:rsidRDefault="005152FA" w:rsidP="00DF2FD8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Bandwidth</w:t>
            </w:r>
          </w:p>
        </w:tc>
        <w:tc>
          <w:tcPr>
            <w:tcW w:w="7626" w:type="dxa"/>
            <w:gridSpan w:val="3"/>
            <w:vAlign w:val="center"/>
          </w:tcPr>
          <w:p w14:paraId="6A256059" w14:textId="77777777" w:rsidR="005152FA" w:rsidRDefault="005152FA" w:rsidP="00DF2FD8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720kHz</w:t>
            </w:r>
          </w:p>
        </w:tc>
      </w:tr>
      <w:tr w:rsidR="005152FA" w14:paraId="4D75D4A4" w14:textId="77777777" w:rsidTr="00FE0F54">
        <w:trPr>
          <w:jc w:val="center"/>
        </w:trPr>
        <w:tc>
          <w:tcPr>
            <w:tcW w:w="1907" w:type="dxa"/>
            <w:vAlign w:val="center"/>
          </w:tcPr>
          <w:p w14:paraId="6781A78C" w14:textId="77777777" w:rsidR="005152FA" w:rsidRDefault="005152FA" w:rsidP="00DF2FD8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lastRenderedPageBreak/>
              <w:t>Filter length</w:t>
            </w:r>
          </w:p>
        </w:tc>
        <w:tc>
          <w:tcPr>
            <w:tcW w:w="2528" w:type="dxa"/>
            <w:vAlign w:val="center"/>
          </w:tcPr>
          <w:p w14:paraId="7405A41C" w14:textId="77777777" w:rsidR="005152FA" w:rsidRDefault="005152FA" w:rsidP="00DF2FD8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NA</w:t>
            </w:r>
          </w:p>
        </w:tc>
        <w:tc>
          <w:tcPr>
            <w:tcW w:w="2542" w:type="dxa"/>
            <w:vAlign w:val="center"/>
          </w:tcPr>
          <w:p w14:paraId="1775C8DA" w14:textId="77777777" w:rsidR="005152FA" w:rsidRDefault="005152FA" w:rsidP="005152FA">
            <w:pPr>
              <w:jc w:val="lef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256 </w:t>
            </w:r>
            <w:r>
              <w:rPr>
                <w:lang w:val="en-GB" w:eastAsia="zh-CN"/>
              </w:rPr>
              <w:t>i</w:t>
            </w:r>
            <w:r>
              <w:rPr>
                <w:rFonts w:hint="eastAsia"/>
                <w:lang w:val="en-GB" w:eastAsia="zh-CN"/>
              </w:rPr>
              <w:t>f not specified</w:t>
            </w:r>
            <w:r>
              <w:rPr>
                <w:lang w:val="en-GB" w:eastAsia="zh-CN"/>
              </w:rPr>
              <w:t>. Ideal low pass filter, using Hanning window for FIR.</w:t>
            </w:r>
          </w:p>
        </w:tc>
        <w:tc>
          <w:tcPr>
            <w:tcW w:w="2556" w:type="dxa"/>
            <w:vAlign w:val="center"/>
          </w:tcPr>
          <w:p w14:paraId="1CA6FE48" w14:textId="77777777" w:rsidR="005152FA" w:rsidRDefault="005152FA" w:rsidP="005152FA">
            <w:pPr>
              <w:jc w:val="lef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8192 (</w:t>
            </w:r>
            <w:r>
              <w:rPr>
                <w:lang w:val="en-GB" w:eastAsia="zh-CN"/>
              </w:rPr>
              <w:t>P</w:t>
            </w:r>
            <w:r>
              <w:rPr>
                <w:rFonts w:hint="eastAsia"/>
                <w:lang w:val="en-GB" w:eastAsia="zh-CN"/>
              </w:rPr>
              <w:t>rototype filter</w:t>
            </w:r>
            <w:r>
              <w:rPr>
                <w:lang w:val="en-GB" w:eastAsia="zh-CN"/>
              </w:rPr>
              <w:t xml:space="preserve"> defined in PHYDYAS. Overlapping factor </w:t>
            </w:r>
            <w:r w:rsidRPr="00E15098">
              <w:rPr>
                <w:i/>
                <w:lang w:val="en-GB" w:eastAsia="zh-CN"/>
              </w:rPr>
              <w:t>K</w:t>
            </w:r>
            <w:r>
              <w:rPr>
                <w:lang w:val="en-GB" w:eastAsia="zh-CN"/>
              </w:rPr>
              <w:t>=4</w:t>
            </w:r>
            <w:r>
              <w:rPr>
                <w:rFonts w:hint="eastAsia"/>
                <w:lang w:val="en-GB" w:eastAsia="zh-CN"/>
              </w:rPr>
              <w:t>)</w:t>
            </w:r>
          </w:p>
        </w:tc>
      </w:tr>
      <w:tr w:rsidR="00FE0F54" w14:paraId="1D81BBCB" w14:textId="77777777" w:rsidTr="00FE0F54">
        <w:trPr>
          <w:jc w:val="center"/>
        </w:trPr>
        <w:tc>
          <w:tcPr>
            <w:tcW w:w="1907" w:type="dxa"/>
            <w:vAlign w:val="center"/>
          </w:tcPr>
          <w:p w14:paraId="3C6B722B" w14:textId="77777777" w:rsidR="00FE0F54" w:rsidRDefault="00FE0F54" w:rsidP="00DF2FD8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Channel estimation</w:t>
            </w:r>
          </w:p>
        </w:tc>
        <w:tc>
          <w:tcPr>
            <w:tcW w:w="7626" w:type="dxa"/>
            <w:gridSpan w:val="3"/>
            <w:vAlign w:val="center"/>
          </w:tcPr>
          <w:p w14:paraId="0107A641" w14:textId="77777777" w:rsidR="00FE0F54" w:rsidRDefault="00FE0F54" w:rsidP="003C639B">
            <w:pPr>
              <w:ind w:leftChars="246" w:left="541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Ideal</w:t>
            </w:r>
          </w:p>
        </w:tc>
      </w:tr>
    </w:tbl>
    <w:p w14:paraId="150E2CB9" w14:textId="77777777" w:rsidR="005152FA" w:rsidRDefault="005152FA" w:rsidP="005152FA">
      <w:pPr>
        <w:rPr>
          <w:lang w:val="en-GB" w:eastAsia="zh-CN"/>
        </w:rPr>
      </w:pPr>
    </w:p>
    <w:p w14:paraId="37C1A9EE" w14:textId="77777777" w:rsidR="006323E0" w:rsidRPr="008B4123" w:rsidRDefault="006323E0" w:rsidP="00F05A1B">
      <w:pPr>
        <w:rPr>
          <w:lang w:eastAsia="ja-JP"/>
        </w:rPr>
      </w:pPr>
    </w:p>
    <w:sectPr w:rsidR="006323E0" w:rsidRPr="008B412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B0FBE0" w14:textId="77777777" w:rsidR="002F5B5C" w:rsidRDefault="002F5B5C">
      <w:r>
        <w:separator/>
      </w:r>
    </w:p>
  </w:endnote>
  <w:endnote w:type="continuationSeparator" w:id="0">
    <w:p w14:paraId="06F8BA19" w14:textId="77777777" w:rsidR="002F5B5C" w:rsidRDefault="002F5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0D5BFB" w14:textId="77777777" w:rsidR="002F5B5C" w:rsidRDefault="002F5B5C">
      <w:r>
        <w:separator/>
      </w:r>
    </w:p>
  </w:footnote>
  <w:footnote w:type="continuationSeparator" w:id="0">
    <w:p w14:paraId="624BAD4B" w14:textId="77777777" w:rsidR="002F5B5C" w:rsidRDefault="002F5B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34C61"/>
    <w:multiLevelType w:val="hybridMultilevel"/>
    <w:tmpl w:val="EF4AA7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F277053"/>
    <w:multiLevelType w:val="hybridMultilevel"/>
    <w:tmpl w:val="0310DD02"/>
    <w:lvl w:ilvl="0" w:tplc="70FE2688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28E096A"/>
    <w:multiLevelType w:val="hybridMultilevel"/>
    <w:tmpl w:val="AE1C0BF6"/>
    <w:lvl w:ilvl="0" w:tplc="70FE2688">
      <w:start w:val="1"/>
      <w:numFmt w:val="decimal"/>
      <w:lvlText w:val="(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EAD12CE"/>
    <w:multiLevelType w:val="hybridMultilevel"/>
    <w:tmpl w:val="1E4827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2"/>
  </w:num>
  <w:num w:numId="5">
    <w:abstractNumId w:val="7"/>
  </w:num>
  <w:num w:numId="6">
    <w:abstractNumId w:val="6"/>
  </w:num>
  <w:num w:numId="7">
    <w:abstractNumId w:val="9"/>
  </w:num>
  <w:num w:numId="8">
    <w:abstractNumId w:val="13"/>
  </w:num>
  <w:num w:numId="9">
    <w:abstractNumId w:val="2"/>
  </w:num>
  <w:num w:numId="10">
    <w:abstractNumId w:val="4"/>
  </w:num>
  <w:num w:numId="11">
    <w:abstractNumId w:val="3"/>
  </w:num>
  <w:num w:numId="12">
    <w:abstractNumId w:val="15"/>
  </w:num>
  <w:num w:numId="13">
    <w:abstractNumId w:val="8"/>
  </w:num>
  <w:num w:numId="14">
    <w:abstractNumId w:val="0"/>
  </w:num>
  <w:num w:numId="15">
    <w:abstractNumId w:val="10"/>
  </w:num>
  <w:num w:numId="16">
    <w:abstractNumId w:val="1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16"/>
  </w:num>
  <w:num w:numId="22">
    <w:abstractNumId w:val="7"/>
  </w:num>
  <w:num w:numId="23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5E3"/>
    <w:rsid w:val="00007791"/>
    <w:rsid w:val="00007813"/>
    <w:rsid w:val="000078BB"/>
    <w:rsid w:val="00007F78"/>
    <w:rsid w:val="000104EA"/>
    <w:rsid w:val="0001058A"/>
    <w:rsid w:val="0001074C"/>
    <w:rsid w:val="000109E6"/>
    <w:rsid w:val="00010A04"/>
    <w:rsid w:val="00011943"/>
    <w:rsid w:val="00011C60"/>
    <w:rsid w:val="00011F67"/>
    <w:rsid w:val="00012028"/>
    <w:rsid w:val="000126BF"/>
    <w:rsid w:val="00012862"/>
    <w:rsid w:val="000128E6"/>
    <w:rsid w:val="00013A54"/>
    <w:rsid w:val="00013EEE"/>
    <w:rsid w:val="00014035"/>
    <w:rsid w:val="00014738"/>
    <w:rsid w:val="0001496B"/>
    <w:rsid w:val="00014FBF"/>
    <w:rsid w:val="0001507E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498"/>
    <w:rsid w:val="00023875"/>
    <w:rsid w:val="00023A6F"/>
    <w:rsid w:val="00023B81"/>
    <w:rsid w:val="00023F59"/>
    <w:rsid w:val="000241BE"/>
    <w:rsid w:val="000242F2"/>
    <w:rsid w:val="00024C03"/>
    <w:rsid w:val="00024CB6"/>
    <w:rsid w:val="00025377"/>
    <w:rsid w:val="000256F0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C0E"/>
    <w:rsid w:val="000310B5"/>
    <w:rsid w:val="00031664"/>
    <w:rsid w:val="00031A90"/>
    <w:rsid w:val="00031ADB"/>
    <w:rsid w:val="00032056"/>
    <w:rsid w:val="000322D5"/>
    <w:rsid w:val="000328CA"/>
    <w:rsid w:val="00032C0A"/>
    <w:rsid w:val="00032E40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4E0F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934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091"/>
    <w:rsid w:val="000612E1"/>
    <w:rsid w:val="000614FE"/>
    <w:rsid w:val="00061CAC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5AC"/>
    <w:rsid w:val="00083601"/>
    <w:rsid w:val="000836B0"/>
    <w:rsid w:val="00083838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22BA"/>
    <w:rsid w:val="000929F2"/>
    <w:rsid w:val="00092FE1"/>
    <w:rsid w:val="00093697"/>
    <w:rsid w:val="00093D42"/>
    <w:rsid w:val="00094A16"/>
    <w:rsid w:val="00094D40"/>
    <w:rsid w:val="00094DE6"/>
    <w:rsid w:val="0009507D"/>
    <w:rsid w:val="0009571F"/>
    <w:rsid w:val="00095AA6"/>
    <w:rsid w:val="00095CCF"/>
    <w:rsid w:val="00096356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2F84"/>
    <w:rsid w:val="000A33E3"/>
    <w:rsid w:val="000A3830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3D"/>
    <w:rsid w:val="000C0AA9"/>
    <w:rsid w:val="000C0B59"/>
    <w:rsid w:val="000C0EA9"/>
    <w:rsid w:val="000C115D"/>
    <w:rsid w:val="000C1535"/>
    <w:rsid w:val="000C1700"/>
    <w:rsid w:val="000C1B59"/>
    <w:rsid w:val="000C1C2E"/>
    <w:rsid w:val="000C252B"/>
    <w:rsid w:val="000C2FBD"/>
    <w:rsid w:val="000C3A3B"/>
    <w:rsid w:val="000C3AE7"/>
    <w:rsid w:val="000C3B0C"/>
    <w:rsid w:val="000C3E0C"/>
    <w:rsid w:val="000C3E17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4E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43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41E3"/>
    <w:rsid w:val="001142DF"/>
    <w:rsid w:val="001144DF"/>
    <w:rsid w:val="00114A77"/>
    <w:rsid w:val="00114C5B"/>
    <w:rsid w:val="0011557B"/>
    <w:rsid w:val="00115661"/>
    <w:rsid w:val="00115C4F"/>
    <w:rsid w:val="0011620C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1F05"/>
    <w:rsid w:val="001321D3"/>
    <w:rsid w:val="001324FC"/>
    <w:rsid w:val="00132753"/>
    <w:rsid w:val="00133599"/>
    <w:rsid w:val="001335F2"/>
    <w:rsid w:val="0013375D"/>
    <w:rsid w:val="0013395D"/>
    <w:rsid w:val="00133BF7"/>
    <w:rsid w:val="00133E60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40A"/>
    <w:rsid w:val="0014159C"/>
    <w:rsid w:val="00142058"/>
    <w:rsid w:val="0014225B"/>
    <w:rsid w:val="0014244E"/>
    <w:rsid w:val="00142665"/>
    <w:rsid w:val="00142F99"/>
    <w:rsid w:val="0014384A"/>
    <w:rsid w:val="00143E7E"/>
    <w:rsid w:val="001440D0"/>
    <w:rsid w:val="0014429A"/>
    <w:rsid w:val="0014450F"/>
    <w:rsid w:val="00144D8F"/>
    <w:rsid w:val="0014527D"/>
    <w:rsid w:val="001455E4"/>
    <w:rsid w:val="00145630"/>
    <w:rsid w:val="001456E0"/>
    <w:rsid w:val="0014595D"/>
    <w:rsid w:val="00145980"/>
    <w:rsid w:val="00145C74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70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DDE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F3"/>
    <w:rsid w:val="0018588A"/>
    <w:rsid w:val="00185A64"/>
    <w:rsid w:val="00185A9C"/>
    <w:rsid w:val="00186066"/>
    <w:rsid w:val="00186482"/>
    <w:rsid w:val="00186995"/>
    <w:rsid w:val="00186AE7"/>
    <w:rsid w:val="00187252"/>
    <w:rsid w:val="00187884"/>
    <w:rsid w:val="00187A7B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25B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657"/>
    <w:rsid w:val="001B5926"/>
    <w:rsid w:val="001B5B33"/>
    <w:rsid w:val="001B5BB9"/>
    <w:rsid w:val="001B6564"/>
    <w:rsid w:val="001B691A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C5E"/>
    <w:rsid w:val="001C4E83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23C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B03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1194"/>
    <w:rsid w:val="001F1308"/>
    <w:rsid w:val="001F13F3"/>
    <w:rsid w:val="001F1525"/>
    <w:rsid w:val="001F1604"/>
    <w:rsid w:val="001F1DCE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A9A"/>
    <w:rsid w:val="001F4CBD"/>
    <w:rsid w:val="001F4FE5"/>
    <w:rsid w:val="001F54E1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84C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08E0"/>
    <w:rsid w:val="00221DE9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2BE7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438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16DE"/>
    <w:rsid w:val="00251F81"/>
    <w:rsid w:val="002524B4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8D1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389F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6B1"/>
    <w:rsid w:val="00280AB1"/>
    <w:rsid w:val="00281751"/>
    <w:rsid w:val="00281C2B"/>
    <w:rsid w:val="00282378"/>
    <w:rsid w:val="00282463"/>
    <w:rsid w:val="00282C98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AD4"/>
    <w:rsid w:val="00296CB7"/>
    <w:rsid w:val="00296F70"/>
    <w:rsid w:val="0029796D"/>
    <w:rsid w:val="00297992"/>
    <w:rsid w:val="00297D1F"/>
    <w:rsid w:val="002A028B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5069"/>
    <w:rsid w:val="002A506F"/>
    <w:rsid w:val="002A5224"/>
    <w:rsid w:val="002A52A1"/>
    <w:rsid w:val="002A5890"/>
    <w:rsid w:val="002A59F0"/>
    <w:rsid w:val="002A5FFD"/>
    <w:rsid w:val="002A6268"/>
    <w:rsid w:val="002A6432"/>
    <w:rsid w:val="002A6781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221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872"/>
    <w:rsid w:val="002E3C65"/>
    <w:rsid w:val="002E3F5B"/>
    <w:rsid w:val="002E4362"/>
    <w:rsid w:val="002E4686"/>
    <w:rsid w:val="002E5325"/>
    <w:rsid w:val="002E57C5"/>
    <w:rsid w:val="002E5BB1"/>
    <w:rsid w:val="002E5D13"/>
    <w:rsid w:val="002E6343"/>
    <w:rsid w:val="002E63D9"/>
    <w:rsid w:val="002E640E"/>
    <w:rsid w:val="002E6D66"/>
    <w:rsid w:val="002E7351"/>
    <w:rsid w:val="002E7404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3052"/>
    <w:rsid w:val="002F3389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B5C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B27"/>
    <w:rsid w:val="00302C48"/>
    <w:rsid w:val="00303440"/>
    <w:rsid w:val="00303704"/>
    <w:rsid w:val="0030448C"/>
    <w:rsid w:val="00304D9B"/>
    <w:rsid w:val="0030529B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0A47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757D"/>
    <w:rsid w:val="003178BE"/>
    <w:rsid w:val="003178DA"/>
    <w:rsid w:val="00317C2F"/>
    <w:rsid w:val="00317DB8"/>
    <w:rsid w:val="00317DCB"/>
    <w:rsid w:val="0032014D"/>
    <w:rsid w:val="0032053F"/>
    <w:rsid w:val="00320618"/>
    <w:rsid w:val="00320B85"/>
    <w:rsid w:val="0032100B"/>
    <w:rsid w:val="00321231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609"/>
    <w:rsid w:val="00323D19"/>
    <w:rsid w:val="00323D6B"/>
    <w:rsid w:val="00323E5B"/>
    <w:rsid w:val="00323F80"/>
    <w:rsid w:val="0032461A"/>
    <w:rsid w:val="00324B87"/>
    <w:rsid w:val="00324DF6"/>
    <w:rsid w:val="003252A9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93D"/>
    <w:rsid w:val="00332C87"/>
    <w:rsid w:val="00332CA2"/>
    <w:rsid w:val="00332E91"/>
    <w:rsid w:val="003332CA"/>
    <w:rsid w:val="003336B3"/>
    <w:rsid w:val="0033474A"/>
    <w:rsid w:val="00334845"/>
    <w:rsid w:val="003349A0"/>
    <w:rsid w:val="00334BF8"/>
    <w:rsid w:val="003352DF"/>
    <w:rsid w:val="0033577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95D"/>
    <w:rsid w:val="00366A9C"/>
    <w:rsid w:val="00366C69"/>
    <w:rsid w:val="00366D2A"/>
    <w:rsid w:val="00367441"/>
    <w:rsid w:val="00367779"/>
    <w:rsid w:val="003677CC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77E0E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CD6"/>
    <w:rsid w:val="003955C3"/>
    <w:rsid w:val="00395745"/>
    <w:rsid w:val="00395805"/>
    <w:rsid w:val="00395E66"/>
    <w:rsid w:val="00396234"/>
    <w:rsid w:val="00396350"/>
    <w:rsid w:val="003963D2"/>
    <w:rsid w:val="00396737"/>
    <w:rsid w:val="00396998"/>
    <w:rsid w:val="00396C1C"/>
    <w:rsid w:val="00396F0D"/>
    <w:rsid w:val="003970BA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777"/>
    <w:rsid w:val="003B3B2F"/>
    <w:rsid w:val="003B404F"/>
    <w:rsid w:val="003B429E"/>
    <w:rsid w:val="003B4351"/>
    <w:rsid w:val="003B50BC"/>
    <w:rsid w:val="003B515A"/>
    <w:rsid w:val="003B566E"/>
    <w:rsid w:val="003B56B0"/>
    <w:rsid w:val="003B5782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39B"/>
    <w:rsid w:val="003C6876"/>
    <w:rsid w:val="003C70F0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5C0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858"/>
    <w:rsid w:val="003E4AF4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0F86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47EA"/>
    <w:rsid w:val="0040502F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AC"/>
    <w:rsid w:val="00421303"/>
    <w:rsid w:val="00421374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13A"/>
    <w:rsid w:val="00432572"/>
    <w:rsid w:val="00432E06"/>
    <w:rsid w:val="004330F4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7E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7D0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B20"/>
    <w:rsid w:val="00454FFE"/>
    <w:rsid w:val="00455113"/>
    <w:rsid w:val="00455D7F"/>
    <w:rsid w:val="004563F2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EB5"/>
    <w:rsid w:val="00470FE3"/>
    <w:rsid w:val="00471A6A"/>
    <w:rsid w:val="00471BC5"/>
    <w:rsid w:val="0047252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C35"/>
    <w:rsid w:val="00477F4A"/>
    <w:rsid w:val="004800EA"/>
    <w:rsid w:val="004807A5"/>
    <w:rsid w:val="00480988"/>
    <w:rsid w:val="00480D89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F13"/>
    <w:rsid w:val="00487E56"/>
    <w:rsid w:val="00490171"/>
    <w:rsid w:val="00490187"/>
    <w:rsid w:val="004902CB"/>
    <w:rsid w:val="004902F4"/>
    <w:rsid w:val="00490DE3"/>
    <w:rsid w:val="00490E9B"/>
    <w:rsid w:val="00491453"/>
    <w:rsid w:val="00491959"/>
    <w:rsid w:val="00492337"/>
    <w:rsid w:val="004926BE"/>
    <w:rsid w:val="00492DF8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F39"/>
    <w:rsid w:val="004A12A6"/>
    <w:rsid w:val="004A1423"/>
    <w:rsid w:val="004A1561"/>
    <w:rsid w:val="004A1590"/>
    <w:rsid w:val="004A182F"/>
    <w:rsid w:val="004A1C31"/>
    <w:rsid w:val="004A229E"/>
    <w:rsid w:val="004A251F"/>
    <w:rsid w:val="004A2B05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6373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60E0"/>
    <w:rsid w:val="004D645A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60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459"/>
    <w:rsid w:val="004E651F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2FA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1F38"/>
    <w:rsid w:val="0053222C"/>
    <w:rsid w:val="0053292A"/>
    <w:rsid w:val="00532B37"/>
    <w:rsid w:val="00532F8B"/>
    <w:rsid w:val="00533244"/>
    <w:rsid w:val="00533620"/>
    <w:rsid w:val="00533737"/>
    <w:rsid w:val="005342BC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4D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453"/>
    <w:rsid w:val="00550675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A64"/>
    <w:rsid w:val="00557C5D"/>
    <w:rsid w:val="005601DC"/>
    <w:rsid w:val="005605C0"/>
    <w:rsid w:val="005607D8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F5B"/>
    <w:rsid w:val="0058620A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94D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1AEF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1680"/>
    <w:rsid w:val="005C177E"/>
    <w:rsid w:val="005C1942"/>
    <w:rsid w:val="005C1AA1"/>
    <w:rsid w:val="005C28FA"/>
    <w:rsid w:val="005C29ED"/>
    <w:rsid w:val="005C2BF5"/>
    <w:rsid w:val="005C3058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92C"/>
    <w:rsid w:val="005C6B18"/>
    <w:rsid w:val="005C712D"/>
    <w:rsid w:val="005C7C75"/>
    <w:rsid w:val="005C7DEC"/>
    <w:rsid w:val="005C7E84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7F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0F79"/>
    <w:rsid w:val="00611242"/>
    <w:rsid w:val="00611A9F"/>
    <w:rsid w:val="00611F8D"/>
    <w:rsid w:val="006120D4"/>
    <w:rsid w:val="00612777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8C3"/>
    <w:rsid w:val="00615E23"/>
    <w:rsid w:val="00616112"/>
    <w:rsid w:val="00616FAF"/>
    <w:rsid w:val="006177F8"/>
    <w:rsid w:val="00617913"/>
    <w:rsid w:val="00617D24"/>
    <w:rsid w:val="00617DE8"/>
    <w:rsid w:val="00617E45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23E0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5F0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351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6F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AB6"/>
    <w:rsid w:val="00681B36"/>
    <w:rsid w:val="0068213F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97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5887"/>
    <w:rsid w:val="006966C3"/>
    <w:rsid w:val="00696B16"/>
    <w:rsid w:val="00696C5C"/>
    <w:rsid w:val="00696C9A"/>
    <w:rsid w:val="0069741F"/>
    <w:rsid w:val="00697733"/>
    <w:rsid w:val="00697980"/>
    <w:rsid w:val="00697B84"/>
    <w:rsid w:val="00697FC9"/>
    <w:rsid w:val="006A0587"/>
    <w:rsid w:val="006A0C2A"/>
    <w:rsid w:val="006A0D7D"/>
    <w:rsid w:val="006A130C"/>
    <w:rsid w:val="006A1510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6BF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2F2C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214E"/>
    <w:rsid w:val="006D2182"/>
    <w:rsid w:val="006D2444"/>
    <w:rsid w:val="006D254B"/>
    <w:rsid w:val="006D2666"/>
    <w:rsid w:val="006D289B"/>
    <w:rsid w:val="006D3BE1"/>
    <w:rsid w:val="006D4604"/>
    <w:rsid w:val="006D48FC"/>
    <w:rsid w:val="006D490D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640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343B"/>
    <w:rsid w:val="006F39F9"/>
    <w:rsid w:val="006F4895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6F79"/>
    <w:rsid w:val="006F707E"/>
    <w:rsid w:val="006F72F3"/>
    <w:rsid w:val="006F77A2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6A0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2BE"/>
    <w:rsid w:val="0074360F"/>
    <w:rsid w:val="00743818"/>
    <w:rsid w:val="007439A4"/>
    <w:rsid w:val="00744473"/>
    <w:rsid w:val="00744632"/>
    <w:rsid w:val="00744A64"/>
    <w:rsid w:val="00744D47"/>
    <w:rsid w:val="00744EA0"/>
    <w:rsid w:val="00745280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BB3"/>
    <w:rsid w:val="00751CBB"/>
    <w:rsid w:val="00751D40"/>
    <w:rsid w:val="00752086"/>
    <w:rsid w:val="0075214F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AA"/>
    <w:rsid w:val="00755AE3"/>
    <w:rsid w:val="00755DB1"/>
    <w:rsid w:val="007560DF"/>
    <w:rsid w:val="007562C3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ECB"/>
    <w:rsid w:val="00767F1B"/>
    <w:rsid w:val="00770055"/>
    <w:rsid w:val="00770494"/>
    <w:rsid w:val="00770D56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290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6A1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74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731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AA2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6373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F8C"/>
    <w:rsid w:val="007D229A"/>
    <w:rsid w:val="007D2B3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6C7"/>
    <w:rsid w:val="007E4AC3"/>
    <w:rsid w:val="007E4C88"/>
    <w:rsid w:val="007E4FA7"/>
    <w:rsid w:val="007E5816"/>
    <w:rsid w:val="007E585E"/>
    <w:rsid w:val="007E6CDB"/>
    <w:rsid w:val="007E7067"/>
    <w:rsid w:val="007E7109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DF1"/>
    <w:rsid w:val="007F3BF2"/>
    <w:rsid w:val="007F3E03"/>
    <w:rsid w:val="007F416C"/>
    <w:rsid w:val="007F45DF"/>
    <w:rsid w:val="007F46C1"/>
    <w:rsid w:val="007F4C43"/>
    <w:rsid w:val="007F4D88"/>
    <w:rsid w:val="007F4F1C"/>
    <w:rsid w:val="007F50E5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3D7A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39A5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0E5A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DD0"/>
    <w:rsid w:val="00844F77"/>
    <w:rsid w:val="00845C12"/>
    <w:rsid w:val="00845D5B"/>
    <w:rsid w:val="008464BD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0ED"/>
    <w:rsid w:val="00853109"/>
    <w:rsid w:val="00853744"/>
    <w:rsid w:val="00853746"/>
    <w:rsid w:val="00853A9D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77983"/>
    <w:rsid w:val="0088090C"/>
    <w:rsid w:val="00880A29"/>
    <w:rsid w:val="00880F30"/>
    <w:rsid w:val="0088154B"/>
    <w:rsid w:val="0088162B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51F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30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5AB"/>
    <w:rsid w:val="008B0808"/>
    <w:rsid w:val="008B0AEC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C2"/>
    <w:rsid w:val="008F23D8"/>
    <w:rsid w:val="008F2652"/>
    <w:rsid w:val="008F2C03"/>
    <w:rsid w:val="008F2FD5"/>
    <w:rsid w:val="008F37E5"/>
    <w:rsid w:val="008F3A8A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AA8"/>
    <w:rsid w:val="00902016"/>
    <w:rsid w:val="00902190"/>
    <w:rsid w:val="0090325F"/>
    <w:rsid w:val="00903336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0AF2"/>
    <w:rsid w:val="00921668"/>
    <w:rsid w:val="009217BB"/>
    <w:rsid w:val="0092180D"/>
    <w:rsid w:val="00921D13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FF9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C23"/>
    <w:rsid w:val="00943F2C"/>
    <w:rsid w:val="009443EA"/>
    <w:rsid w:val="00944452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80C"/>
    <w:rsid w:val="00953C29"/>
    <w:rsid w:val="00953C36"/>
    <w:rsid w:val="00953DBA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6CA5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4EF"/>
    <w:rsid w:val="009A1601"/>
    <w:rsid w:val="009A1A68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24D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9D1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5E72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29F"/>
    <w:rsid w:val="009D46E6"/>
    <w:rsid w:val="009D4A5B"/>
    <w:rsid w:val="009D503F"/>
    <w:rsid w:val="009D5137"/>
    <w:rsid w:val="009D5BAB"/>
    <w:rsid w:val="009D5DD3"/>
    <w:rsid w:val="009D6245"/>
    <w:rsid w:val="009D65BD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CDD"/>
    <w:rsid w:val="009E3D2F"/>
    <w:rsid w:val="009E4B16"/>
    <w:rsid w:val="009E55DA"/>
    <w:rsid w:val="009E563F"/>
    <w:rsid w:val="009E56EE"/>
    <w:rsid w:val="009E5C60"/>
    <w:rsid w:val="009E5F05"/>
    <w:rsid w:val="009E64DB"/>
    <w:rsid w:val="009E6794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3E"/>
    <w:rsid w:val="009F49E0"/>
    <w:rsid w:val="009F4A59"/>
    <w:rsid w:val="009F4EDB"/>
    <w:rsid w:val="009F521F"/>
    <w:rsid w:val="009F524D"/>
    <w:rsid w:val="009F553C"/>
    <w:rsid w:val="009F56F9"/>
    <w:rsid w:val="009F59BC"/>
    <w:rsid w:val="009F59F8"/>
    <w:rsid w:val="009F612B"/>
    <w:rsid w:val="009F621B"/>
    <w:rsid w:val="009F62B2"/>
    <w:rsid w:val="009F62EB"/>
    <w:rsid w:val="009F649E"/>
    <w:rsid w:val="009F6548"/>
    <w:rsid w:val="009F7B03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4CB"/>
    <w:rsid w:val="00A14813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C91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1D8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5CF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08A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B12"/>
    <w:rsid w:val="00A66C46"/>
    <w:rsid w:val="00A6707D"/>
    <w:rsid w:val="00A67544"/>
    <w:rsid w:val="00A67856"/>
    <w:rsid w:val="00A67B39"/>
    <w:rsid w:val="00A7075B"/>
    <w:rsid w:val="00A70C02"/>
    <w:rsid w:val="00A70C67"/>
    <w:rsid w:val="00A70FED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0EB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111"/>
    <w:rsid w:val="00AA26E3"/>
    <w:rsid w:val="00AA2AC8"/>
    <w:rsid w:val="00AA2E1B"/>
    <w:rsid w:val="00AA31EE"/>
    <w:rsid w:val="00AA3842"/>
    <w:rsid w:val="00AA3DB7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DFE"/>
    <w:rsid w:val="00AB5E57"/>
    <w:rsid w:val="00AB60E1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2EC3"/>
    <w:rsid w:val="00AC32FC"/>
    <w:rsid w:val="00AC3E0A"/>
    <w:rsid w:val="00AC4903"/>
    <w:rsid w:val="00AC4C33"/>
    <w:rsid w:val="00AC5243"/>
    <w:rsid w:val="00AC5548"/>
    <w:rsid w:val="00AC5FB9"/>
    <w:rsid w:val="00AC62A5"/>
    <w:rsid w:val="00AC63D7"/>
    <w:rsid w:val="00AC6B0F"/>
    <w:rsid w:val="00AC71DB"/>
    <w:rsid w:val="00AC71F0"/>
    <w:rsid w:val="00AC74DA"/>
    <w:rsid w:val="00AC7A2B"/>
    <w:rsid w:val="00AC7C25"/>
    <w:rsid w:val="00AC7C89"/>
    <w:rsid w:val="00AD0052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948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F39"/>
    <w:rsid w:val="00B021DB"/>
    <w:rsid w:val="00B026C1"/>
    <w:rsid w:val="00B02827"/>
    <w:rsid w:val="00B02A54"/>
    <w:rsid w:val="00B02B9C"/>
    <w:rsid w:val="00B0353B"/>
    <w:rsid w:val="00B03701"/>
    <w:rsid w:val="00B03B08"/>
    <w:rsid w:val="00B03D87"/>
    <w:rsid w:val="00B040B2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DA"/>
    <w:rsid w:val="00B07050"/>
    <w:rsid w:val="00B07113"/>
    <w:rsid w:val="00B07149"/>
    <w:rsid w:val="00B07704"/>
    <w:rsid w:val="00B07EFB"/>
    <w:rsid w:val="00B10558"/>
    <w:rsid w:val="00B1109C"/>
    <w:rsid w:val="00B11500"/>
    <w:rsid w:val="00B11C82"/>
    <w:rsid w:val="00B11EE8"/>
    <w:rsid w:val="00B126FC"/>
    <w:rsid w:val="00B12FCC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4F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74D3"/>
    <w:rsid w:val="00B378CF"/>
    <w:rsid w:val="00B37A60"/>
    <w:rsid w:val="00B37A8D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05D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0CBB"/>
    <w:rsid w:val="00B611C5"/>
    <w:rsid w:val="00B61564"/>
    <w:rsid w:val="00B61843"/>
    <w:rsid w:val="00B61A1C"/>
    <w:rsid w:val="00B61A45"/>
    <w:rsid w:val="00B61BE2"/>
    <w:rsid w:val="00B62060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5BA1"/>
    <w:rsid w:val="00B6648C"/>
    <w:rsid w:val="00B6649B"/>
    <w:rsid w:val="00B667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6C6"/>
    <w:rsid w:val="00B7487E"/>
    <w:rsid w:val="00B7522F"/>
    <w:rsid w:val="00B7537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F09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5F5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C0"/>
    <w:rsid w:val="00B97260"/>
    <w:rsid w:val="00B97A69"/>
    <w:rsid w:val="00B97E72"/>
    <w:rsid w:val="00B97EDC"/>
    <w:rsid w:val="00BA00DD"/>
    <w:rsid w:val="00BA014E"/>
    <w:rsid w:val="00BA0542"/>
    <w:rsid w:val="00BA0632"/>
    <w:rsid w:val="00BA0743"/>
    <w:rsid w:val="00BA0AAA"/>
    <w:rsid w:val="00BA0BE9"/>
    <w:rsid w:val="00BA0DFB"/>
    <w:rsid w:val="00BA107D"/>
    <w:rsid w:val="00BA2324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C3C"/>
    <w:rsid w:val="00BC1D12"/>
    <w:rsid w:val="00BC228A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C7C94"/>
    <w:rsid w:val="00BD008E"/>
    <w:rsid w:val="00BD0582"/>
    <w:rsid w:val="00BD09B1"/>
    <w:rsid w:val="00BD0D4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6DC4"/>
    <w:rsid w:val="00BE76DD"/>
    <w:rsid w:val="00BE79FB"/>
    <w:rsid w:val="00BE7C4D"/>
    <w:rsid w:val="00BE7F6A"/>
    <w:rsid w:val="00BF0274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1671"/>
    <w:rsid w:val="00C01F5A"/>
    <w:rsid w:val="00C02419"/>
    <w:rsid w:val="00C02554"/>
    <w:rsid w:val="00C02766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0DFC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2C6"/>
    <w:rsid w:val="00C174B6"/>
    <w:rsid w:val="00C1778E"/>
    <w:rsid w:val="00C17DB4"/>
    <w:rsid w:val="00C203D5"/>
    <w:rsid w:val="00C20A00"/>
    <w:rsid w:val="00C20BA3"/>
    <w:rsid w:val="00C210AB"/>
    <w:rsid w:val="00C21179"/>
    <w:rsid w:val="00C21673"/>
    <w:rsid w:val="00C216C8"/>
    <w:rsid w:val="00C21A57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7FD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2F71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49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675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AA"/>
    <w:rsid w:val="00C72A52"/>
    <w:rsid w:val="00C72F15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4F91"/>
    <w:rsid w:val="00C85229"/>
    <w:rsid w:val="00C85DC2"/>
    <w:rsid w:val="00C86144"/>
    <w:rsid w:val="00C8646D"/>
    <w:rsid w:val="00C8651B"/>
    <w:rsid w:val="00C868D2"/>
    <w:rsid w:val="00C86FAE"/>
    <w:rsid w:val="00C87042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4E"/>
    <w:rsid w:val="00C97B02"/>
    <w:rsid w:val="00C97B75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1F5"/>
    <w:rsid w:val="00CB5310"/>
    <w:rsid w:val="00CB591E"/>
    <w:rsid w:val="00CB598D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A6"/>
    <w:rsid w:val="00CD77F2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13C"/>
    <w:rsid w:val="00CE46E5"/>
    <w:rsid w:val="00CE485A"/>
    <w:rsid w:val="00CE4B05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55A"/>
    <w:rsid w:val="00CF166B"/>
    <w:rsid w:val="00CF18EC"/>
    <w:rsid w:val="00CF19DA"/>
    <w:rsid w:val="00CF1A1B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53B"/>
    <w:rsid w:val="00CF3789"/>
    <w:rsid w:val="00CF4247"/>
    <w:rsid w:val="00CF44CE"/>
    <w:rsid w:val="00CF4AA6"/>
    <w:rsid w:val="00CF5263"/>
    <w:rsid w:val="00CF5996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3B29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40C"/>
    <w:rsid w:val="00D50AD7"/>
    <w:rsid w:val="00D50B40"/>
    <w:rsid w:val="00D50EDF"/>
    <w:rsid w:val="00D51257"/>
    <w:rsid w:val="00D51323"/>
    <w:rsid w:val="00D513C2"/>
    <w:rsid w:val="00D51B8A"/>
    <w:rsid w:val="00D51BD2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1AE3"/>
    <w:rsid w:val="00D82494"/>
    <w:rsid w:val="00D82E86"/>
    <w:rsid w:val="00D8300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E16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C3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74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D4E"/>
    <w:rsid w:val="00DB6F41"/>
    <w:rsid w:val="00DB701B"/>
    <w:rsid w:val="00DB7FD6"/>
    <w:rsid w:val="00DC00DE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8D9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72F"/>
    <w:rsid w:val="00DD7E09"/>
    <w:rsid w:val="00DD7EBE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BBB"/>
    <w:rsid w:val="00DF1E9C"/>
    <w:rsid w:val="00DF21C5"/>
    <w:rsid w:val="00DF2868"/>
    <w:rsid w:val="00DF28E5"/>
    <w:rsid w:val="00DF426F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5552"/>
    <w:rsid w:val="00E064B4"/>
    <w:rsid w:val="00E066A1"/>
    <w:rsid w:val="00E0671B"/>
    <w:rsid w:val="00E06900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A7E"/>
    <w:rsid w:val="00E14BFA"/>
    <w:rsid w:val="00E1504F"/>
    <w:rsid w:val="00E15074"/>
    <w:rsid w:val="00E151E1"/>
    <w:rsid w:val="00E1534D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DEE"/>
    <w:rsid w:val="00E25F89"/>
    <w:rsid w:val="00E26080"/>
    <w:rsid w:val="00E26597"/>
    <w:rsid w:val="00E273CB"/>
    <w:rsid w:val="00E2745B"/>
    <w:rsid w:val="00E27F60"/>
    <w:rsid w:val="00E30022"/>
    <w:rsid w:val="00E30719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5EC9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7BC"/>
    <w:rsid w:val="00E41A78"/>
    <w:rsid w:val="00E41E2C"/>
    <w:rsid w:val="00E42024"/>
    <w:rsid w:val="00E42040"/>
    <w:rsid w:val="00E429ED"/>
    <w:rsid w:val="00E435B1"/>
    <w:rsid w:val="00E436B8"/>
    <w:rsid w:val="00E43C20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0F4"/>
    <w:rsid w:val="00E564E4"/>
    <w:rsid w:val="00E5680D"/>
    <w:rsid w:val="00E56DD6"/>
    <w:rsid w:val="00E57017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42C"/>
    <w:rsid w:val="00E72738"/>
    <w:rsid w:val="00E7279D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2AD5"/>
    <w:rsid w:val="00E93043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5C2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1C3"/>
    <w:rsid w:val="00EC5636"/>
    <w:rsid w:val="00EC568D"/>
    <w:rsid w:val="00EC56E0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92A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1D8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78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97E"/>
    <w:rsid w:val="00F17A45"/>
    <w:rsid w:val="00F17DC2"/>
    <w:rsid w:val="00F17EAE"/>
    <w:rsid w:val="00F17F50"/>
    <w:rsid w:val="00F203B2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5D8A"/>
    <w:rsid w:val="00F2640F"/>
    <w:rsid w:val="00F268C3"/>
    <w:rsid w:val="00F26E30"/>
    <w:rsid w:val="00F26E34"/>
    <w:rsid w:val="00F2747E"/>
    <w:rsid w:val="00F27C34"/>
    <w:rsid w:val="00F27D0B"/>
    <w:rsid w:val="00F27E46"/>
    <w:rsid w:val="00F27F14"/>
    <w:rsid w:val="00F30100"/>
    <w:rsid w:val="00F301C2"/>
    <w:rsid w:val="00F302E1"/>
    <w:rsid w:val="00F30C3A"/>
    <w:rsid w:val="00F31217"/>
    <w:rsid w:val="00F312EF"/>
    <w:rsid w:val="00F3139E"/>
    <w:rsid w:val="00F3154C"/>
    <w:rsid w:val="00F31568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37D79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45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D5C"/>
    <w:rsid w:val="00F7033F"/>
    <w:rsid w:val="00F706A9"/>
    <w:rsid w:val="00F70BDF"/>
    <w:rsid w:val="00F70C5F"/>
    <w:rsid w:val="00F70DBE"/>
    <w:rsid w:val="00F71124"/>
    <w:rsid w:val="00F714FE"/>
    <w:rsid w:val="00F71888"/>
    <w:rsid w:val="00F719CD"/>
    <w:rsid w:val="00F71BB8"/>
    <w:rsid w:val="00F72584"/>
    <w:rsid w:val="00F7283D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5CFF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1470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644B"/>
    <w:rsid w:val="00F97908"/>
    <w:rsid w:val="00F97B43"/>
    <w:rsid w:val="00F97E78"/>
    <w:rsid w:val="00FA07F8"/>
    <w:rsid w:val="00FA081B"/>
    <w:rsid w:val="00FA105C"/>
    <w:rsid w:val="00FA1168"/>
    <w:rsid w:val="00FA12D1"/>
    <w:rsid w:val="00FA1475"/>
    <w:rsid w:val="00FA148A"/>
    <w:rsid w:val="00FA1D36"/>
    <w:rsid w:val="00FA21AF"/>
    <w:rsid w:val="00FA27C8"/>
    <w:rsid w:val="00FA2B72"/>
    <w:rsid w:val="00FA2E67"/>
    <w:rsid w:val="00FA32BB"/>
    <w:rsid w:val="00FA341E"/>
    <w:rsid w:val="00FA3630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6C07"/>
    <w:rsid w:val="00FA6DAA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105"/>
    <w:rsid w:val="00FB1527"/>
    <w:rsid w:val="00FB2537"/>
    <w:rsid w:val="00FB2AB5"/>
    <w:rsid w:val="00FB2C1B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667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546F"/>
    <w:rsid w:val="00FD626F"/>
    <w:rsid w:val="00FD63C5"/>
    <w:rsid w:val="00FD6C57"/>
    <w:rsid w:val="00FD7DF9"/>
    <w:rsid w:val="00FE0B51"/>
    <w:rsid w:val="00FE0B78"/>
    <w:rsid w:val="00FE0CBC"/>
    <w:rsid w:val="00FE0ED4"/>
    <w:rsid w:val="00FE0F54"/>
    <w:rsid w:val="00FE10DA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F7FB25"/>
  <w15:docId w15:val="{F8DA63FB-C5A3-4C6A-95E1-F592CA9B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3"/>
    <w:rsid w:val="00722F66"/>
    <w:rPr>
      <w:sz w:val="20"/>
      <w:szCs w:val="20"/>
    </w:rPr>
  </w:style>
  <w:style w:type="character" w:customStyle="1" w:styleId="Char3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4"/>
    <w:rsid w:val="00722F66"/>
    <w:rPr>
      <w:b/>
      <w:bCs/>
    </w:rPr>
  </w:style>
  <w:style w:type="character" w:customStyle="1" w:styleId="Char4">
    <w:name w:val="批注主题 Char"/>
    <w:basedOn w:val="Char3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5"/>
    <w:rsid w:val="00C35365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6"/>
    <w:rsid w:val="00F44EFB"/>
    <w:pPr>
      <w:ind w:leftChars="200" w:left="420"/>
    </w:pPr>
  </w:style>
  <w:style w:type="character" w:customStyle="1" w:styleId="Char6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6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83C89-C972-49AE-94DC-FCA8CC506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1646</Words>
  <Characters>9384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Su Huang (黄甦)</cp:lastModifiedBy>
  <cp:revision>2</cp:revision>
  <cp:lastPrinted>2015-03-27T14:25:00Z</cp:lastPrinted>
  <dcterms:created xsi:type="dcterms:W3CDTF">2016-04-01T03:57:00Z</dcterms:created>
  <dcterms:modified xsi:type="dcterms:W3CDTF">2016-04-01T03:57:00Z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